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1ADB5DEC" w:rsidR="0040029F" w:rsidRPr="00014661" w:rsidRDefault="0040029F" w:rsidP="0040029F">
      <w:pPr>
        <w:keepLines/>
        <w:tabs>
          <w:tab w:val="left" w:pos="567"/>
        </w:tabs>
        <w:snapToGrid w:val="0"/>
        <w:rPr>
          <w:rFonts w:ascii="Arial" w:hAnsi="Arial" w:cs="Arial"/>
          <w:b/>
          <w:sz w:val="24"/>
          <w:szCs w:val="24"/>
          <w:lang w:val="en-US"/>
        </w:rPr>
      </w:pPr>
      <w:r w:rsidRPr="000B5592">
        <w:rPr>
          <w:rFonts w:ascii="Arial" w:hAnsi="Arial" w:cs="Arial"/>
          <w:b/>
          <w:sz w:val="24"/>
          <w:szCs w:val="24"/>
        </w:rPr>
        <w:t>3GPP TSG RAN Meeting #9</w:t>
      </w:r>
      <w:r w:rsidR="005802CA">
        <w:rPr>
          <w:rFonts w:ascii="Arial" w:hAnsi="Arial" w:cs="Arial"/>
          <w:b/>
          <w:sz w:val="24"/>
          <w:szCs w:val="24"/>
        </w:rPr>
        <w:t>9</w:t>
      </w:r>
      <w:r w:rsidR="00F4080C">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00743EED" w:rsidRPr="00743EED">
        <w:rPr>
          <w:rFonts w:ascii="Arial" w:hAnsi="Arial" w:cs="Arial"/>
          <w:b/>
          <w:sz w:val="24"/>
          <w:szCs w:val="24"/>
          <w:lang/>
        </w:rPr>
        <w:t>RP-</w:t>
      </w:r>
      <w:r w:rsidR="008B5089" w:rsidRPr="008B5089">
        <w:rPr>
          <w:rFonts w:ascii="Arial" w:hAnsi="Arial" w:cs="Arial"/>
          <w:b/>
          <w:sz w:val="24"/>
          <w:szCs w:val="24"/>
        </w:rPr>
        <w:t>230331</w:t>
      </w:r>
    </w:p>
    <w:p w14:paraId="4A6BD610" w14:textId="15E3065A" w:rsidR="004161A5" w:rsidRDefault="00AD2BD0" w:rsidP="004161A5">
      <w:pPr>
        <w:tabs>
          <w:tab w:val="left" w:pos="1985"/>
        </w:tabs>
        <w:spacing w:after="120"/>
        <w:jc w:val="both"/>
        <w:rPr>
          <w:rFonts w:ascii="Arial" w:hAnsi="Arial" w:cs="Arial"/>
          <w:b/>
          <w:sz w:val="24"/>
          <w:szCs w:val="24"/>
        </w:rPr>
      </w:pPr>
      <w:r w:rsidRPr="00AD2BD0">
        <w:rPr>
          <w:rFonts w:ascii="Arial" w:hAnsi="Arial" w:cs="Arial"/>
          <w:b/>
          <w:sz w:val="24"/>
          <w:szCs w:val="24"/>
        </w:rPr>
        <w:t>Rotterdam</w:t>
      </w:r>
      <w:r w:rsidR="004161A5" w:rsidRPr="004161A5">
        <w:rPr>
          <w:rFonts w:ascii="Arial" w:hAnsi="Arial" w:cs="Arial"/>
          <w:b/>
          <w:sz w:val="24"/>
          <w:szCs w:val="24"/>
        </w:rPr>
        <w:t xml:space="preserve">, </w:t>
      </w:r>
      <w:r w:rsidRPr="00AD2BD0">
        <w:rPr>
          <w:rFonts w:ascii="Arial" w:hAnsi="Arial" w:cs="Arial"/>
          <w:b/>
          <w:sz w:val="24"/>
          <w:szCs w:val="24"/>
        </w:rPr>
        <w:t>Netherlands</w:t>
      </w:r>
      <w:r>
        <w:rPr>
          <w:rFonts w:ascii="Arial" w:hAnsi="Arial" w:cs="Arial"/>
          <w:b/>
          <w:sz w:val="24"/>
          <w:szCs w:val="24"/>
        </w:rPr>
        <w:t xml:space="preserve">, </w:t>
      </w:r>
      <w:r w:rsidR="004D1BB9">
        <w:rPr>
          <w:rFonts w:ascii="Arial" w:hAnsi="Arial" w:cs="Arial"/>
          <w:b/>
          <w:sz w:val="24"/>
          <w:szCs w:val="24"/>
        </w:rPr>
        <w:t>March</w:t>
      </w:r>
      <w:r w:rsidR="004161A5" w:rsidRPr="004161A5">
        <w:rPr>
          <w:rFonts w:ascii="Arial" w:hAnsi="Arial" w:cs="Arial"/>
          <w:b/>
          <w:sz w:val="24"/>
          <w:szCs w:val="24"/>
        </w:rPr>
        <w:t xml:space="preserve"> </w:t>
      </w:r>
      <w:r w:rsidR="004D1BB9">
        <w:rPr>
          <w:rFonts w:ascii="Arial" w:hAnsi="Arial" w:cs="Arial"/>
          <w:b/>
          <w:sz w:val="24"/>
          <w:szCs w:val="24"/>
        </w:rPr>
        <w:t>20</w:t>
      </w:r>
      <w:r w:rsidR="005D5F80">
        <w:rPr>
          <w:rFonts w:ascii="Arial" w:hAnsi="Arial" w:cs="Arial"/>
          <w:b/>
          <w:sz w:val="24"/>
          <w:szCs w:val="24"/>
        </w:rPr>
        <w:t xml:space="preserve"> </w:t>
      </w:r>
      <w:r w:rsidR="004161A5" w:rsidRPr="004161A5">
        <w:rPr>
          <w:rFonts w:ascii="Arial" w:hAnsi="Arial" w:cs="Arial"/>
          <w:b/>
          <w:sz w:val="24"/>
          <w:szCs w:val="24"/>
        </w:rPr>
        <w:t>-</w:t>
      </w:r>
      <w:r w:rsidR="005D5F80">
        <w:rPr>
          <w:rFonts w:ascii="Arial" w:hAnsi="Arial" w:cs="Arial"/>
          <w:b/>
          <w:sz w:val="24"/>
          <w:szCs w:val="24"/>
        </w:rPr>
        <w:t xml:space="preserve"> </w:t>
      </w:r>
      <w:r w:rsidR="004D1BB9">
        <w:rPr>
          <w:rFonts w:ascii="Arial" w:hAnsi="Arial" w:cs="Arial"/>
          <w:b/>
          <w:sz w:val="24"/>
          <w:szCs w:val="24"/>
        </w:rPr>
        <w:t>23</w:t>
      </w:r>
      <w:r w:rsidR="004161A5" w:rsidRPr="004161A5">
        <w:rPr>
          <w:rFonts w:ascii="Arial" w:hAnsi="Arial" w:cs="Arial"/>
          <w:b/>
          <w:sz w:val="24"/>
          <w:szCs w:val="24"/>
        </w:rPr>
        <w:t>, 202</w:t>
      </w:r>
      <w:r w:rsidR="004D1BB9">
        <w:rPr>
          <w:rFonts w:ascii="Arial" w:hAnsi="Arial" w:cs="Arial"/>
          <w:b/>
          <w:sz w:val="24"/>
          <w:szCs w:val="24"/>
        </w:rPr>
        <w:t>3</w:t>
      </w:r>
    </w:p>
    <w:p w14:paraId="4D5E0F32" w14:textId="77777777" w:rsidR="004161A5" w:rsidRPr="004161A5" w:rsidRDefault="004161A5" w:rsidP="004161A5">
      <w:pPr>
        <w:tabs>
          <w:tab w:val="left" w:pos="1985"/>
        </w:tabs>
        <w:spacing w:after="120"/>
        <w:jc w:val="both"/>
        <w:rPr>
          <w:rFonts w:ascii="Arial" w:hAnsi="Arial" w:cs="Arial"/>
          <w:b/>
          <w:sz w:val="24"/>
          <w:szCs w:val="24"/>
        </w:rPr>
      </w:pPr>
    </w:p>
    <w:p w14:paraId="16FC7694" w14:textId="1CBAA045"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B2096A">
        <w:rPr>
          <w:rFonts w:ascii="Arial" w:hAnsi="Arial" w:cs="Arial"/>
          <w:b/>
          <w:sz w:val="24"/>
          <w:szCs w:val="24"/>
          <w:lang w:val="en-US"/>
        </w:rPr>
        <w:t>9.1</w:t>
      </w:r>
      <w:r w:rsidR="004D1BB9">
        <w:rPr>
          <w:rFonts w:ascii="Arial" w:hAnsi="Arial" w:cs="Arial"/>
          <w:b/>
          <w:sz w:val="24"/>
          <w:szCs w:val="24"/>
          <w:lang w:val="en-US"/>
        </w:rPr>
        <w:t>2</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72A0121A" w:rsidR="00712CC1" w:rsidRPr="003A24E4" w:rsidRDefault="00712CC1" w:rsidP="00494761">
      <w:pPr>
        <w:tabs>
          <w:tab w:val="left" w:pos="1985"/>
        </w:tabs>
        <w:spacing w:after="120"/>
        <w:jc w:val="both"/>
        <w:rPr>
          <w:rFonts w:ascii="Arial" w:hAnsi="Arial" w:cs="Arial"/>
          <w:b/>
          <w:sz w:val="24"/>
          <w:szCs w:val="24"/>
          <w:lang w:val="en-US"/>
        </w:rPr>
      </w:pPr>
      <w:r w:rsidRPr="000B5592">
        <w:rPr>
          <w:rFonts w:ascii="Arial" w:hAnsi="Arial" w:cs="Arial"/>
          <w:b/>
          <w:sz w:val="24"/>
          <w:szCs w:val="24"/>
        </w:rPr>
        <w:t>Title:</w:t>
      </w:r>
      <w:r w:rsidRPr="000B5592">
        <w:rPr>
          <w:rFonts w:ascii="Arial" w:hAnsi="Arial" w:cs="Arial"/>
          <w:b/>
          <w:sz w:val="24"/>
          <w:szCs w:val="24"/>
        </w:rPr>
        <w:tab/>
      </w:r>
      <w:r w:rsidR="0063182E" w:rsidRPr="0063182E">
        <w:rPr>
          <w:rFonts w:ascii="Arial" w:hAnsi="Arial" w:cs="Arial"/>
          <w:b/>
          <w:sz w:val="24"/>
          <w:szCs w:val="24"/>
          <w:lang/>
        </w:rPr>
        <w:t xml:space="preserve">On </w:t>
      </w:r>
      <w:r w:rsidR="003A24E4">
        <w:rPr>
          <w:rFonts w:ascii="Arial" w:hAnsi="Arial" w:cs="Arial"/>
          <w:b/>
          <w:sz w:val="24"/>
          <w:szCs w:val="24"/>
          <w:lang w:val="en-US"/>
        </w:rPr>
        <w:t>BWP w</w:t>
      </w:r>
      <w:r w:rsidR="008476BB">
        <w:rPr>
          <w:rFonts w:ascii="Arial" w:hAnsi="Arial" w:cs="Arial"/>
          <w:b/>
          <w:sz w:val="24"/>
          <w:szCs w:val="24"/>
          <w:lang w:val="en-US"/>
        </w:rPr>
        <w:t>ithout</w:t>
      </w:r>
      <w:r w:rsidR="003A24E4">
        <w:rPr>
          <w:rFonts w:ascii="Arial" w:hAnsi="Arial" w:cs="Arial"/>
          <w:b/>
          <w:sz w:val="24"/>
          <w:szCs w:val="24"/>
          <w:lang w:val="en-US"/>
        </w:rPr>
        <w:t xml:space="preserve"> restriction</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07B77B9" w14:textId="6EECE742" w:rsidR="008448B6" w:rsidRDefault="00F6718E" w:rsidP="007C75A3">
      <w:r>
        <w:t>In RANP#98e, the support of BWP-</w:t>
      </w:r>
      <w:proofErr w:type="spellStart"/>
      <w:r>
        <w:t>WithoutRestriction</w:t>
      </w:r>
      <w:proofErr w:type="spellEnd"/>
      <w:r>
        <w:t xml:space="preserve"> was widely discussed without clear conclusion. Later in RAN4#106 </w:t>
      </w:r>
      <w:r w:rsidR="00183112">
        <w:t>companies</w:t>
      </w:r>
      <w:r>
        <w:t xml:space="preserve"> continued discussion </w:t>
      </w:r>
      <w:r w:rsidR="00183112">
        <w:t>on the issue with focus on option A</w:t>
      </w:r>
      <w:r>
        <w:t>.</w:t>
      </w:r>
      <w:r w:rsidR="00926183">
        <w:t xml:space="preserve"> After discussion RAN4 eventually approved an LS [1] to RANP#99</w:t>
      </w:r>
      <w:r w:rsidR="00755CDA">
        <w:t>:</w:t>
      </w:r>
    </w:p>
    <w:tbl>
      <w:tblPr>
        <w:tblStyle w:val="TableGrid"/>
        <w:tblW w:w="0" w:type="auto"/>
        <w:tblLook w:val="04A0" w:firstRow="1" w:lastRow="0" w:firstColumn="1" w:lastColumn="0" w:noHBand="0" w:noVBand="1"/>
      </w:tblPr>
      <w:tblGrid>
        <w:gridCol w:w="9629"/>
      </w:tblGrid>
      <w:tr w:rsidR="00755CDA" w14:paraId="4993FC14" w14:textId="77777777" w:rsidTr="00755CDA">
        <w:tc>
          <w:tcPr>
            <w:tcW w:w="9629" w:type="dxa"/>
          </w:tcPr>
          <w:p w14:paraId="0BA8665A" w14:textId="77777777" w:rsidR="00755CDA" w:rsidRPr="00755CDA" w:rsidRDefault="00755CDA" w:rsidP="00755CDA">
            <w:pPr>
              <w:spacing w:after="120"/>
              <w:rPr>
                <w:bCs/>
              </w:rPr>
            </w:pPr>
            <w:r w:rsidRPr="00755CDA">
              <w:rPr>
                <w:bCs/>
              </w:rPr>
              <w:t xml:space="preserve">RAN4 had extensive discussion on option A [1] for </w:t>
            </w:r>
            <w:proofErr w:type="spellStart"/>
            <w:r w:rsidRPr="00755CDA">
              <w:t>BWP_withoutRestriction</w:t>
            </w:r>
            <w:proofErr w:type="spellEnd"/>
            <w:r w:rsidRPr="00755CDA">
              <w:rPr>
                <w:bCs/>
              </w:rPr>
              <w:t xml:space="preserve"> in RAN4#106 and reached the following agreements:</w:t>
            </w:r>
          </w:p>
          <w:p w14:paraId="566B4F8E" w14:textId="77777777" w:rsidR="00755CDA" w:rsidRPr="00755CDA" w:rsidRDefault="00755CDA" w:rsidP="00755CDA">
            <w:pPr>
              <w:spacing w:after="120"/>
              <w:rPr>
                <w:bCs/>
              </w:rPr>
            </w:pPr>
          </w:p>
          <w:p w14:paraId="6DD7D1A6" w14:textId="77777777" w:rsidR="00755CDA" w:rsidRPr="00755CDA" w:rsidRDefault="00755CDA" w:rsidP="00755CDA">
            <w:pPr>
              <w:spacing w:after="120"/>
              <w:rPr>
                <w:b/>
                <w:u w:val="single"/>
              </w:rPr>
            </w:pPr>
            <w:r w:rsidRPr="00755CDA">
              <w:rPr>
                <w:b/>
                <w:u w:val="single"/>
              </w:rPr>
              <w:t>If CSI-RS based RLM/BFD/BM requirements are complete for Option A</w:t>
            </w:r>
          </w:p>
          <w:p w14:paraId="0B92D00F" w14:textId="77777777" w:rsidR="00755CDA" w:rsidRPr="00755CDA" w:rsidRDefault="00755CDA" w:rsidP="00755CDA">
            <w:pPr>
              <w:spacing w:after="120"/>
              <w:rPr>
                <w:b/>
              </w:rPr>
            </w:pPr>
            <w:r w:rsidRPr="00755CDA">
              <w:rPr>
                <w:b/>
              </w:rPr>
              <w:t>&lt;Agreement&gt;</w:t>
            </w:r>
          </w:p>
          <w:p w14:paraId="1A448194" w14:textId="77777777" w:rsidR="00755CDA" w:rsidRPr="00755CDA" w:rsidRDefault="00755CDA" w:rsidP="00755CDA">
            <w:pPr>
              <w:pStyle w:val="ListParagraph"/>
              <w:widowControl/>
              <w:numPr>
                <w:ilvl w:val="0"/>
                <w:numId w:val="44"/>
              </w:numPr>
              <w:overflowPunct w:val="0"/>
              <w:spacing w:after="120" w:line="240" w:lineRule="auto"/>
              <w:ind w:firstLineChars="0"/>
              <w:contextualSpacing/>
              <w:textAlignment w:val="baseline"/>
              <w:rPr>
                <w:bCs/>
                <w:sz w:val="20"/>
                <w:szCs w:val="20"/>
              </w:rPr>
            </w:pPr>
            <w:r w:rsidRPr="00755CDA">
              <w:rPr>
                <w:bCs/>
                <w:sz w:val="20"/>
                <w:szCs w:val="20"/>
              </w:rPr>
              <w:t>For the UE performing the BM/RLM/BFD based on CSI-RS within the active BWP (Option A), existing BM/RLM/BFD requirements defined in TS 38.133 is complete and no new or additional requirements are needed.</w:t>
            </w:r>
          </w:p>
          <w:p w14:paraId="512BD219" w14:textId="77777777" w:rsidR="00755CDA" w:rsidRPr="00755CDA" w:rsidRDefault="00755CDA" w:rsidP="00755CDA">
            <w:pPr>
              <w:spacing w:after="120"/>
              <w:rPr>
                <w:bCs/>
              </w:rPr>
            </w:pPr>
          </w:p>
          <w:p w14:paraId="1927DFED" w14:textId="77777777" w:rsidR="00755CDA" w:rsidRPr="00755CDA" w:rsidRDefault="00755CDA" w:rsidP="00755CDA">
            <w:pPr>
              <w:spacing w:after="120"/>
              <w:rPr>
                <w:b/>
                <w:u w:val="single"/>
              </w:rPr>
            </w:pPr>
            <w:r w:rsidRPr="00755CDA">
              <w:rPr>
                <w:b/>
                <w:u w:val="single"/>
              </w:rPr>
              <w:t>Whether timing requirements should be enhanced for the case when CD-SSB is outside active BWP</w:t>
            </w:r>
          </w:p>
          <w:p w14:paraId="29C64E95" w14:textId="77777777" w:rsidR="00755CDA" w:rsidRPr="00A34D13" w:rsidRDefault="00755CDA" w:rsidP="00755CDA">
            <w:pPr>
              <w:spacing w:after="120"/>
              <w:rPr>
                <w:b/>
                <w:lang w:val="en-US" w:eastAsia="zh-CN"/>
              </w:rPr>
            </w:pPr>
            <w:r w:rsidRPr="00755CDA">
              <w:rPr>
                <w:b/>
              </w:rPr>
              <w:t>&lt;Agreement&gt;</w:t>
            </w:r>
          </w:p>
          <w:p w14:paraId="37C1688C" w14:textId="77777777" w:rsidR="00755CDA" w:rsidRPr="00755CDA" w:rsidRDefault="00755CDA" w:rsidP="00755CDA">
            <w:pPr>
              <w:pStyle w:val="ListParagraph"/>
              <w:widowControl/>
              <w:numPr>
                <w:ilvl w:val="0"/>
                <w:numId w:val="44"/>
              </w:numPr>
              <w:overflowPunct w:val="0"/>
              <w:spacing w:after="120" w:line="240" w:lineRule="auto"/>
              <w:ind w:firstLineChars="0"/>
              <w:contextualSpacing/>
              <w:textAlignment w:val="baseline"/>
              <w:rPr>
                <w:bCs/>
                <w:sz w:val="20"/>
                <w:szCs w:val="20"/>
              </w:rPr>
            </w:pPr>
            <w:r w:rsidRPr="00755CDA">
              <w:rPr>
                <w:bCs/>
                <w:sz w:val="20"/>
                <w:szCs w:val="20"/>
              </w:rPr>
              <w:t>The existing UE transmission timing error requirements based on the SSB defined in clause 7.1 of TS 38.133 shall apply for the UE performing the BM/RLM/BFD based on CSI-RS within the active BWP (Option A), i.e., no additional timing requirements are needed.</w:t>
            </w:r>
          </w:p>
          <w:p w14:paraId="0714F1FC" w14:textId="1D5E73EF" w:rsidR="00755CDA" w:rsidRPr="00755CDA" w:rsidRDefault="00755CDA" w:rsidP="007C75A3">
            <w:pPr>
              <w:pStyle w:val="ListParagraph"/>
              <w:widowControl/>
              <w:numPr>
                <w:ilvl w:val="0"/>
                <w:numId w:val="44"/>
              </w:numPr>
              <w:overflowPunct w:val="0"/>
              <w:spacing w:after="120" w:line="240" w:lineRule="auto"/>
              <w:ind w:firstLineChars="0"/>
              <w:contextualSpacing/>
              <w:textAlignment w:val="baseline"/>
              <w:rPr>
                <w:bCs/>
              </w:rPr>
            </w:pPr>
            <w:r w:rsidRPr="00755CDA">
              <w:rPr>
                <w:bCs/>
                <w:sz w:val="20"/>
                <w:szCs w:val="20"/>
              </w:rPr>
              <w:t>FFS if any clarifications on the existing requirements is needed, e.g., applicability of requirements, conditions of gap configuration etc.</w:t>
            </w:r>
          </w:p>
        </w:tc>
      </w:tr>
    </w:tbl>
    <w:p w14:paraId="05709087" w14:textId="7903DB50" w:rsidR="00F6718E" w:rsidRPr="001B21CC" w:rsidRDefault="00FF5C9F" w:rsidP="007C75A3">
      <w:r>
        <w:t xml:space="preserve">In this contribution, </w:t>
      </w:r>
      <w:r w:rsidR="00F00FF3">
        <w:t xml:space="preserve">we will continue discussion on the issue based on </w:t>
      </w:r>
      <w:r w:rsidR="00D37C64">
        <w:t xml:space="preserve">progress of previous RAN4 and RAN plenary meetings. </w:t>
      </w:r>
    </w:p>
    <w:p w14:paraId="11114A88" w14:textId="35B51BD8"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FF9F433" w14:textId="493B659D" w:rsidR="00F6718E" w:rsidRDefault="00A34D13" w:rsidP="00F6718E">
      <w:pPr>
        <w:rPr>
          <w:lang w:eastAsia="zh-CN"/>
        </w:rPr>
      </w:pPr>
      <w:r>
        <w:rPr>
          <w:lang w:eastAsia="zh-CN"/>
        </w:rPr>
        <w:t>According to discussion in previous RAN4 and RAN plenary meetings, there are still several candidate options to support BM/RLM/BFD when UE active BWP does not contain SSB associated to the initial BWP:</w:t>
      </w:r>
    </w:p>
    <w:p w14:paraId="76A3A38D" w14:textId="77777777" w:rsidR="00A34D13" w:rsidRPr="00A34D13" w:rsidRDefault="00A34D13" w:rsidP="00A34D13">
      <w:pPr>
        <w:numPr>
          <w:ilvl w:val="1"/>
          <w:numId w:val="45"/>
        </w:numPr>
        <w:rPr>
          <w:lang w:eastAsia="zh-CN"/>
        </w:rPr>
      </w:pPr>
      <w:r w:rsidRPr="00A34D13">
        <w:rPr>
          <w:i/>
          <w:iCs/>
          <w:lang w:eastAsia="zh-CN"/>
        </w:rPr>
        <w:t xml:space="preserve">Option A) Perform BM/RLM/BFD based on CSI-RS within active </w:t>
      </w:r>
      <w:proofErr w:type="gramStart"/>
      <w:r w:rsidRPr="00A34D13">
        <w:rPr>
          <w:i/>
          <w:iCs/>
          <w:lang w:eastAsia="zh-CN"/>
        </w:rPr>
        <w:t>BWP</w:t>
      </w:r>
      <w:proofErr w:type="gramEnd"/>
    </w:p>
    <w:p w14:paraId="7EC657BF" w14:textId="77777777" w:rsidR="00A34D13" w:rsidRPr="00A34D13" w:rsidRDefault="00A34D13" w:rsidP="00A34D13">
      <w:pPr>
        <w:numPr>
          <w:ilvl w:val="1"/>
          <w:numId w:val="45"/>
        </w:numPr>
        <w:rPr>
          <w:lang w:eastAsia="zh-CN"/>
        </w:rPr>
      </w:pPr>
      <w:r w:rsidRPr="00A34D13">
        <w:rPr>
          <w:i/>
          <w:iCs/>
          <w:lang w:eastAsia="zh-CN"/>
        </w:rPr>
        <w:t xml:space="preserve">Option B) Perform BM/RLM/BFD based on SSB outside active </w:t>
      </w:r>
      <w:proofErr w:type="gramStart"/>
      <w:r w:rsidRPr="00A34D13">
        <w:rPr>
          <w:i/>
          <w:iCs/>
          <w:lang w:eastAsia="zh-CN"/>
        </w:rPr>
        <w:t>BWP</w:t>
      </w:r>
      <w:proofErr w:type="gramEnd"/>
    </w:p>
    <w:p w14:paraId="1A214096" w14:textId="77777777" w:rsidR="00A34D13" w:rsidRPr="00A34D13" w:rsidRDefault="00A34D13" w:rsidP="00A34D13">
      <w:pPr>
        <w:numPr>
          <w:ilvl w:val="2"/>
          <w:numId w:val="45"/>
        </w:numPr>
        <w:rPr>
          <w:lang w:eastAsia="zh-CN"/>
        </w:rPr>
      </w:pPr>
      <w:r w:rsidRPr="00A34D13">
        <w:rPr>
          <w:i/>
          <w:iCs/>
          <w:lang w:eastAsia="zh-CN"/>
        </w:rPr>
        <w:t>Option B-1) UE’s capability not requiring additional measurement gap for BM/RLM/BFD</w:t>
      </w:r>
    </w:p>
    <w:p w14:paraId="08B77A43" w14:textId="77777777" w:rsidR="00A34D13" w:rsidRPr="00A34D13" w:rsidRDefault="00A34D13" w:rsidP="00A34D13">
      <w:pPr>
        <w:numPr>
          <w:ilvl w:val="3"/>
          <w:numId w:val="45"/>
        </w:numPr>
        <w:rPr>
          <w:lang w:eastAsia="zh-CN"/>
        </w:rPr>
      </w:pPr>
      <w:r w:rsidRPr="00A34D13">
        <w:rPr>
          <w:i/>
          <w:iCs/>
          <w:lang w:eastAsia="zh-CN"/>
        </w:rPr>
        <w:t xml:space="preserve">Option B-1-1) Using larger BW covering SSB outside active BWP without </w:t>
      </w:r>
      <w:proofErr w:type="gramStart"/>
      <w:r w:rsidRPr="00A34D13">
        <w:rPr>
          <w:i/>
          <w:iCs/>
          <w:lang w:eastAsia="zh-CN"/>
        </w:rPr>
        <w:t>interruptions</w:t>
      </w:r>
      <w:proofErr w:type="gramEnd"/>
    </w:p>
    <w:p w14:paraId="01D9FF8F" w14:textId="77777777" w:rsidR="00A34D13" w:rsidRPr="00A34D13" w:rsidRDefault="00A34D13" w:rsidP="00A34D13">
      <w:pPr>
        <w:numPr>
          <w:ilvl w:val="3"/>
          <w:numId w:val="45"/>
        </w:numPr>
        <w:rPr>
          <w:lang w:eastAsia="zh-CN"/>
        </w:rPr>
      </w:pPr>
      <w:r w:rsidRPr="00A34D13">
        <w:rPr>
          <w:i/>
          <w:iCs/>
          <w:lang w:eastAsia="zh-CN"/>
        </w:rPr>
        <w:t xml:space="preserve">Option B-1-2) Using larger BW covering SSB outside active BWP with </w:t>
      </w:r>
      <w:proofErr w:type="gramStart"/>
      <w:r w:rsidRPr="00A34D13">
        <w:rPr>
          <w:i/>
          <w:iCs/>
          <w:lang w:eastAsia="zh-CN"/>
        </w:rPr>
        <w:t>interruptions</w:t>
      </w:r>
      <w:proofErr w:type="gramEnd"/>
    </w:p>
    <w:p w14:paraId="232DD2AA" w14:textId="77777777" w:rsidR="00A34D13" w:rsidRPr="00A34D13" w:rsidRDefault="00A34D13" w:rsidP="00A34D13">
      <w:pPr>
        <w:numPr>
          <w:ilvl w:val="2"/>
          <w:numId w:val="45"/>
        </w:numPr>
        <w:rPr>
          <w:lang w:eastAsia="zh-CN"/>
        </w:rPr>
      </w:pPr>
      <w:r w:rsidRPr="00A34D13">
        <w:rPr>
          <w:i/>
          <w:iCs/>
          <w:lang w:eastAsia="zh-CN"/>
        </w:rPr>
        <w:lastRenderedPageBreak/>
        <w:t>Option B-2) BM/RLM/BFD on SSB outside BWP within measurement gaps</w:t>
      </w:r>
    </w:p>
    <w:p w14:paraId="2FF782B4" w14:textId="77777777" w:rsidR="00A34D13" w:rsidRPr="00A34D13" w:rsidRDefault="00A34D13" w:rsidP="00A34D13">
      <w:pPr>
        <w:numPr>
          <w:ilvl w:val="3"/>
          <w:numId w:val="45"/>
        </w:numPr>
        <w:rPr>
          <w:lang w:eastAsia="zh-CN"/>
        </w:rPr>
      </w:pPr>
      <w:r w:rsidRPr="00A34D13">
        <w:rPr>
          <w:i/>
          <w:iCs/>
          <w:lang w:eastAsia="zh-CN"/>
        </w:rPr>
        <w:t xml:space="preserve">Option B-2-2) Dedicated MG or NCSG for RLM/BFD/BM </w:t>
      </w:r>
      <w:proofErr w:type="gramStart"/>
      <w:r w:rsidRPr="00A34D13">
        <w:rPr>
          <w:i/>
          <w:iCs/>
          <w:lang w:eastAsia="zh-CN"/>
        </w:rPr>
        <w:t>measurements</w:t>
      </w:r>
      <w:proofErr w:type="gramEnd"/>
    </w:p>
    <w:p w14:paraId="455DEDAF" w14:textId="77777777" w:rsidR="00A34D13" w:rsidRPr="00A34D13" w:rsidRDefault="00A34D13" w:rsidP="00A34D13">
      <w:pPr>
        <w:numPr>
          <w:ilvl w:val="1"/>
          <w:numId w:val="45"/>
        </w:numPr>
        <w:rPr>
          <w:lang w:eastAsia="zh-CN"/>
        </w:rPr>
      </w:pPr>
      <w:r w:rsidRPr="00A34D13">
        <w:rPr>
          <w:i/>
          <w:iCs/>
          <w:lang w:eastAsia="zh-CN"/>
        </w:rPr>
        <w:t>Option C) NCD-SSB approach which would work with existing UE hardware architectures (FG6-1) and be compatible with existing RAN4 specifications for BM/RLM/BFD</w:t>
      </w:r>
    </w:p>
    <w:p w14:paraId="7F3C1F76" w14:textId="56088A64" w:rsidR="00A34D13" w:rsidRDefault="00236780" w:rsidP="00F6718E">
      <w:pPr>
        <w:rPr>
          <w:lang w:eastAsia="zh-CN"/>
        </w:rPr>
      </w:pPr>
      <w:r>
        <w:rPr>
          <w:lang w:eastAsia="zh-CN"/>
        </w:rPr>
        <w:t xml:space="preserve">Further </w:t>
      </w:r>
      <w:r w:rsidR="009056EC">
        <w:rPr>
          <w:lang w:eastAsia="zh-CN"/>
        </w:rPr>
        <w:t>discussions</w:t>
      </w:r>
      <w:r>
        <w:rPr>
          <w:lang w:eastAsia="zh-CN"/>
        </w:rPr>
        <w:t xml:space="preserve"> are provided option by option in this section.</w:t>
      </w:r>
    </w:p>
    <w:p w14:paraId="37972B2D" w14:textId="0A8E1C3F" w:rsidR="00236780" w:rsidRPr="007A11CE" w:rsidRDefault="00A34D13" w:rsidP="00F6718E">
      <w:pPr>
        <w:rPr>
          <w:u w:val="single"/>
          <w:lang w:eastAsia="zh-CN"/>
        </w:rPr>
      </w:pPr>
      <w:r w:rsidRPr="00A34D13">
        <w:rPr>
          <w:u w:val="single"/>
          <w:lang w:eastAsia="zh-CN"/>
        </w:rPr>
        <w:t xml:space="preserve">Option A) Perform BM/RLM/BFD based on CSI-RS within active </w:t>
      </w:r>
      <w:proofErr w:type="gramStart"/>
      <w:r w:rsidRPr="00A34D13">
        <w:rPr>
          <w:u w:val="single"/>
          <w:lang w:eastAsia="zh-CN"/>
        </w:rPr>
        <w:t>BWP</w:t>
      </w:r>
      <w:proofErr w:type="gramEnd"/>
    </w:p>
    <w:p w14:paraId="7AAAE621" w14:textId="15D8ADCB" w:rsidR="00ED0B6C" w:rsidRDefault="007A11CE" w:rsidP="00F6718E">
      <w:pPr>
        <w:rPr>
          <w:lang w:eastAsia="zh-CN"/>
        </w:rPr>
      </w:pPr>
      <w:r>
        <w:rPr>
          <w:lang w:eastAsia="zh-CN"/>
        </w:rPr>
        <w:t xml:space="preserve">Option A is the only candidate option which was discussed in RAN4#106. </w:t>
      </w:r>
      <w:r w:rsidR="00ED0B6C">
        <w:rPr>
          <w:bCs/>
        </w:rPr>
        <w:t xml:space="preserve">It was mentioned in previous RAN4 and RAN plenary meeting that existing UE transmission timing error requirements may need to be revisited for option A. </w:t>
      </w:r>
      <w:r w:rsidR="00ED0B6C">
        <w:rPr>
          <w:lang w:eastAsia="zh-CN"/>
        </w:rPr>
        <w:t xml:space="preserve">RAN4 eventually reached the following agreements: </w:t>
      </w:r>
    </w:p>
    <w:p w14:paraId="763015E7" w14:textId="77777777" w:rsidR="00ED0B6C" w:rsidRPr="00ED0B6C" w:rsidRDefault="00ED0B6C" w:rsidP="00ED0B6C">
      <w:pPr>
        <w:rPr>
          <w:b/>
          <w:bCs/>
          <w:highlight w:val="green"/>
          <w:lang w:val="en-US"/>
        </w:rPr>
      </w:pPr>
      <w:r w:rsidRPr="00ED0B6C">
        <w:rPr>
          <w:b/>
          <w:bCs/>
          <w:highlight w:val="green"/>
        </w:rPr>
        <w:t>&lt;Agreement&gt;</w:t>
      </w:r>
    </w:p>
    <w:p w14:paraId="753DA156" w14:textId="7FB7E099" w:rsidR="00ED0B6C" w:rsidRDefault="00ED0B6C" w:rsidP="00F6718E">
      <w:pPr>
        <w:rPr>
          <w:bCs/>
        </w:rPr>
      </w:pPr>
      <w:r>
        <w:rPr>
          <w:bCs/>
          <w:highlight w:val="green"/>
        </w:rPr>
        <w:t>F</w:t>
      </w:r>
      <w:r w:rsidRPr="00ED0B6C">
        <w:rPr>
          <w:bCs/>
          <w:highlight w:val="green"/>
        </w:rPr>
        <w:t>or the UE performing the BM/RLM/BFD based on CSI-RS within the active BWP (Option A), existing BM/RLM/BFD requirements defined in TS 38.133 is complete and no new or additional requirements are needed.</w:t>
      </w:r>
      <w:r>
        <w:rPr>
          <w:bCs/>
        </w:rPr>
        <w:t xml:space="preserve"> </w:t>
      </w:r>
    </w:p>
    <w:p w14:paraId="6C46A542" w14:textId="1496B8D6" w:rsidR="00A34D13" w:rsidRDefault="00ED0B6C" w:rsidP="00F6718E">
      <w:pPr>
        <w:rPr>
          <w:bCs/>
        </w:rPr>
      </w:pPr>
      <w:r>
        <w:rPr>
          <w:bCs/>
        </w:rPr>
        <w:t>Besides, for UE transmission timing error requirements, RAN4 also confirmed that:</w:t>
      </w:r>
    </w:p>
    <w:p w14:paraId="495255B2" w14:textId="450578EF" w:rsidR="00ED0B6C" w:rsidRPr="00ED0B6C" w:rsidRDefault="00ED0B6C" w:rsidP="00F6718E">
      <w:pPr>
        <w:rPr>
          <w:b/>
          <w:bCs/>
          <w:highlight w:val="green"/>
          <w:lang w:val="en-US"/>
        </w:rPr>
      </w:pPr>
      <w:r w:rsidRPr="00ED0B6C">
        <w:rPr>
          <w:b/>
          <w:bCs/>
          <w:highlight w:val="green"/>
        </w:rPr>
        <w:t>&lt;Agreement&gt;</w:t>
      </w:r>
    </w:p>
    <w:p w14:paraId="5D2C0AE3" w14:textId="7DAA9488" w:rsidR="00ED0B6C" w:rsidRDefault="00ED0B6C" w:rsidP="00F6718E">
      <w:pPr>
        <w:rPr>
          <w:lang w:eastAsia="zh-CN"/>
        </w:rPr>
      </w:pPr>
      <w:r w:rsidRPr="00ED0B6C">
        <w:rPr>
          <w:bCs/>
          <w:highlight w:val="green"/>
        </w:rPr>
        <w:t>The existing UE transmission timing error requirements based on the SSB defined in clause 7.1 of TS 38.133 shall apply for the UE performing the BM/RLM/BFD based on CSI-RS within the active BWP (Option A), i.e., no additional timing requirements are needed.</w:t>
      </w:r>
    </w:p>
    <w:p w14:paraId="0F5722DC" w14:textId="72F29B57" w:rsidR="00F6718E" w:rsidRDefault="00701A6B" w:rsidP="00F6718E">
      <w:pPr>
        <w:rPr>
          <w:bCs/>
        </w:rPr>
      </w:pPr>
      <w:r>
        <w:rPr>
          <w:lang w:eastAsia="zh-CN"/>
        </w:rPr>
        <w:t xml:space="preserve">Even though it is FFS </w:t>
      </w:r>
      <w:r w:rsidRPr="00755CDA">
        <w:rPr>
          <w:bCs/>
        </w:rPr>
        <w:t>if any clarifications on the existing requirements is needed, e.g., applicability of requirements, conditions of gap configuration etc</w:t>
      </w:r>
      <w:r>
        <w:rPr>
          <w:bCs/>
        </w:rPr>
        <w:t>, we wouldn’t expect RAN4 spend a lot of effort to further study option A</w:t>
      </w:r>
      <w:r w:rsidR="00922C58">
        <w:rPr>
          <w:bCs/>
        </w:rPr>
        <w:t xml:space="preserve"> since this issue has been raised for several meetings and many companies in RAN4 don’t think existing transmission timing error requirements cannot work for option A. Therefore, RAN plenary shall conclude that option A is a feasible solution which has already been </w:t>
      </w:r>
      <w:r w:rsidR="001152DD" w:rsidRPr="001152DD">
        <w:rPr>
          <w:bCs/>
        </w:rPr>
        <w:t xml:space="preserve">completely </w:t>
      </w:r>
      <w:r w:rsidR="00922C58">
        <w:rPr>
          <w:bCs/>
        </w:rPr>
        <w:t>supported by RAN4 specification. To save RAN4 TU, RAN4 shall not further spend effort on solution A.</w:t>
      </w:r>
    </w:p>
    <w:p w14:paraId="38AEEA79" w14:textId="0D824891" w:rsidR="00922C58" w:rsidRDefault="00922C58" w:rsidP="00922C58">
      <w:pPr>
        <w:pStyle w:val="Caption"/>
        <w:rPr>
          <w:bCs w:val="0"/>
        </w:rPr>
      </w:pPr>
      <w:bookmarkStart w:id="2" w:name="_Ref129628607"/>
      <w:r>
        <w:t xml:space="preserve">Observation </w:t>
      </w:r>
      <w:r>
        <w:fldChar w:fldCharType="begin"/>
      </w:r>
      <w:r>
        <w:instrText xml:space="preserve"> SEQ Observation \* ARABIC </w:instrText>
      </w:r>
      <w:r>
        <w:fldChar w:fldCharType="separate"/>
      </w:r>
      <w:r w:rsidR="005D0EBB">
        <w:rPr>
          <w:noProof/>
        </w:rPr>
        <w:t>1</w:t>
      </w:r>
      <w:r>
        <w:fldChar w:fldCharType="end"/>
      </w:r>
      <w:r>
        <w:t>: according to RAN4 LS (</w:t>
      </w:r>
      <w:r w:rsidRPr="00922C58">
        <w:rPr>
          <w:lang w:val="en-US"/>
        </w:rPr>
        <w:t>R4-</w:t>
      </w:r>
      <w:r w:rsidRPr="00922C58">
        <w:t>230</w:t>
      </w:r>
      <w:r w:rsidRPr="00922C58">
        <w:rPr>
          <w:lang w:val="en-US"/>
        </w:rPr>
        <w:t>3314</w:t>
      </w:r>
      <w:r>
        <w:t xml:space="preserve">), </w:t>
      </w:r>
      <w:proofErr w:type="gramStart"/>
      <w:r>
        <w:t>it is clear that RAN4</w:t>
      </w:r>
      <w:proofErr w:type="gramEnd"/>
      <w:r>
        <w:t xml:space="preserve"> requirements, including UE transmission timing error requirements, are complete for option A </w:t>
      </w:r>
      <w:r w:rsidRPr="00922C58">
        <w:t>and no new or additional requirements are needed</w:t>
      </w:r>
      <w:r>
        <w:t>.</w:t>
      </w:r>
      <w:bookmarkEnd w:id="2"/>
    </w:p>
    <w:p w14:paraId="4B51288B" w14:textId="2AAC24D2" w:rsidR="00922C58" w:rsidRDefault="00922C58" w:rsidP="00922C58">
      <w:pPr>
        <w:pStyle w:val="Caption"/>
        <w:rPr>
          <w:bCs w:val="0"/>
        </w:rPr>
      </w:pPr>
      <w:bookmarkStart w:id="3" w:name="_Ref129628595"/>
      <w:r>
        <w:t xml:space="preserve">Proposal </w:t>
      </w:r>
      <w:r>
        <w:fldChar w:fldCharType="begin"/>
      </w:r>
      <w:r>
        <w:instrText xml:space="preserve"> SEQ Proposal \* ARABIC </w:instrText>
      </w:r>
      <w:r>
        <w:fldChar w:fldCharType="separate"/>
      </w:r>
      <w:r w:rsidR="00483317">
        <w:rPr>
          <w:noProof/>
        </w:rPr>
        <w:t>1</w:t>
      </w:r>
      <w:r>
        <w:fldChar w:fldCharType="end"/>
      </w:r>
      <w:r>
        <w:t xml:space="preserve">: </w:t>
      </w:r>
      <w:r w:rsidR="009C74B2">
        <w:t xml:space="preserve">RAN plenary shall conclude that option A </w:t>
      </w:r>
      <w:r w:rsidR="009C74B2">
        <w:rPr>
          <w:bCs w:val="0"/>
        </w:rPr>
        <w:t xml:space="preserve">is a feasible solution which has already been </w:t>
      </w:r>
      <w:r w:rsidR="001152DD">
        <w:rPr>
          <w:bCs w:val="0"/>
        </w:rPr>
        <w:t xml:space="preserve">completely </w:t>
      </w:r>
      <w:r w:rsidR="009C74B2">
        <w:rPr>
          <w:bCs w:val="0"/>
        </w:rPr>
        <w:t>supported by RAN4 specification</w:t>
      </w:r>
      <w:r w:rsidR="003D6BAF">
        <w:rPr>
          <w:bCs w:val="0"/>
        </w:rPr>
        <w:t>.</w:t>
      </w:r>
      <w:bookmarkEnd w:id="3"/>
      <w:r w:rsidR="003D6BAF">
        <w:rPr>
          <w:bCs w:val="0"/>
        </w:rPr>
        <w:t xml:space="preserve"> </w:t>
      </w:r>
    </w:p>
    <w:p w14:paraId="4823DF19" w14:textId="0B691EB1" w:rsidR="000928E8" w:rsidRPr="000928E8" w:rsidRDefault="000928E8" w:rsidP="000928E8">
      <w:pPr>
        <w:pStyle w:val="Caption"/>
      </w:pPr>
      <w:bookmarkStart w:id="4" w:name="_Ref129628597"/>
      <w:r>
        <w:t xml:space="preserve">Proposal </w:t>
      </w:r>
      <w:r>
        <w:fldChar w:fldCharType="begin"/>
      </w:r>
      <w:r>
        <w:instrText xml:space="preserve"> SEQ Proposal \* ARABIC </w:instrText>
      </w:r>
      <w:r>
        <w:fldChar w:fldCharType="separate"/>
      </w:r>
      <w:r w:rsidR="00483317">
        <w:rPr>
          <w:noProof/>
        </w:rPr>
        <w:t>2</w:t>
      </w:r>
      <w:r>
        <w:fldChar w:fldCharType="end"/>
      </w:r>
      <w:r>
        <w:t xml:space="preserve">: inform RAN4 that </w:t>
      </w:r>
      <w:r w:rsidR="00BC4BAE">
        <w:t>it is unnecessary</w:t>
      </w:r>
      <w:r>
        <w:t xml:space="preserve"> to further discuss option A.</w:t>
      </w:r>
      <w:bookmarkEnd w:id="4"/>
    </w:p>
    <w:p w14:paraId="63FC95A1" w14:textId="69FD0B20" w:rsidR="00701A6B" w:rsidRDefault="00701A6B" w:rsidP="00F6718E">
      <w:pPr>
        <w:rPr>
          <w:lang w:eastAsia="zh-CN"/>
        </w:rPr>
      </w:pPr>
    </w:p>
    <w:p w14:paraId="5EC4E6B9" w14:textId="17DFD91F" w:rsidR="00A34D13" w:rsidRDefault="00A34D13" w:rsidP="00B81740">
      <w:pPr>
        <w:rPr>
          <w:u w:val="single"/>
          <w:lang w:eastAsia="zh-CN"/>
        </w:rPr>
      </w:pPr>
      <w:r w:rsidRPr="00A34D13">
        <w:rPr>
          <w:u w:val="single"/>
          <w:lang w:eastAsia="zh-CN"/>
        </w:rPr>
        <w:t>Option B-1) UE’s capability not requiring additional measurement gap for BM/RLM/BFD</w:t>
      </w:r>
    </w:p>
    <w:p w14:paraId="2BA0B1F4" w14:textId="52881E71" w:rsidR="009471C2" w:rsidRDefault="009F1918" w:rsidP="00F6718E">
      <w:pPr>
        <w:rPr>
          <w:lang w:val="en-US" w:eastAsia="zh-CN"/>
        </w:rPr>
      </w:pPr>
      <w:r>
        <w:rPr>
          <w:lang w:val="en-US" w:eastAsia="zh-CN"/>
        </w:rPr>
        <w:t xml:space="preserve">There could be several types of implementations to support option B-1, </w:t>
      </w:r>
      <w:proofErr w:type="gramStart"/>
      <w:r>
        <w:rPr>
          <w:lang w:val="en-US" w:eastAsia="zh-CN"/>
        </w:rPr>
        <w:t>i.e.</w:t>
      </w:r>
      <w:proofErr w:type="gramEnd"/>
      <w:r>
        <w:rPr>
          <w:lang w:val="en-US" w:eastAsia="zh-CN"/>
        </w:rPr>
        <w:t xml:space="preserve"> no additional gap for BM/RLM/BFD, such as: </w:t>
      </w:r>
    </w:p>
    <w:p w14:paraId="11DB2C99" w14:textId="545E6C19" w:rsidR="009F1918" w:rsidRDefault="009F1918" w:rsidP="00F6718E">
      <w:pPr>
        <w:rPr>
          <w:lang w:val="en-US" w:eastAsia="zh-CN"/>
        </w:rPr>
      </w:pPr>
      <w:r w:rsidRPr="00737E2D">
        <w:rPr>
          <w:noProof/>
          <w:lang w:eastAsia="x-none"/>
        </w:rPr>
        <w:drawing>
          <wp:inline distT="0" distB="0" distL="0" distR="0" wp14:anchorId="6B2A7DFD" wp14:editId="5830550F">
            <wp:extent cx="1310827" cy="1013254"/>
            <wp:effectExtent l="0" t="0" r="0" b="3175"/>
            <wp:docPr id="1" name="Picture 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chat or text message&#10;&#10;Description automatically generated"/>
                    <pic:cNvPicPr/>
                  </pic:nvPicPr>
                  <pic:blipFill>
                    <a:blip r:embed="rId8"/>
                    <a:stretch>
                      <a:fillRect/>
                    </a:stretch>
                  </pic:blipFill>
                  <pic:spPr>
                    <a:xfrm>
                      <a:off x="0" y="0"/>
                      <a:ext cx="1321673" cy="1021638"/>
                    </a:xfrm>
                    <a:prstGeom prst="rect">
                      <a:avLst/>
                    </a:prstGeom>
                  </pic:spPr>
                </pic:pic>
              </a:graphicData>
            </a:graphic>
          </wp:inline>
        </w:drawing>
      </w:r>
      <w:r>
        <w:rPr>
          <w:lang w:val="en-US" w:eastAsia="zh-CN"/>
        </w:rPr>
        <w:t xml:space="preserve">           </w:t>
      </w:r>
      <w:r w:rsidRPr="00EB76FD">
        <w:rPr>
          <w:noProof/>
          <w:lang w:eastAsia="x-none"/>
        </w:rPr>
        <w:drawing>
          <wp:inline distT="0" distB="0" distL="0" distR="0" wp14:anchorId="368BC89B" wp14:editId="74F998FB">
            <wp:extent cx="1791729" cy="1004115"/>
            <wp:effectExtent l="0" t="0" r="0" b="0"/>
            <wp:docPr id="10" name="Picture 10"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sign&#10;&#10;Description automatically generated"/>
                    <pic:cNvPicPr/>
                  </pic:nvPicPr>
                  <pic:blipFill>
                    <a:blip r:embed="rId9"/>
                    <a:stretch>
                      <a:fillRect/>
                    </a:stretch>
                  </pic:blipFill>
                  <pic:spPr>
                    <a:xfrm>
                      <a:off x="0" y="0"/>
                      <a:ext cx="1830701" cy="1025955"/>
                    </a:xfrm>
                    <a:prstGeom prst="rect">
                      <a:avLst/>
                    </a:prstGeom>
                  </pic:spPr>
                </pic:pic>
              </a:graphicData>
            </a:graphic>
          </wp:inline>
        </w:drawing>
      </w:r>
      <w:r>
        <w:rPr>
          <w:lang w:val="en-US" w:eastAsia="zh-CN"/>
        </w:rPr>
        <w:t xml:space="preserve">          </w:t>
      </w:r>
      <w:r w:rsidRPr="00EB76FD">
        <w:rPr>
          <w:noProof/>
          <w:lang w:eastAsia="x-none"/>
        </w:rPr>
        <w:drawing>
          <wp:inline distT="0" distB="0" distL="0" distR="0" wp14:anchorId="6EE43CFB" wp14:editId="51572EE9">
            <wp:extent cx="1174776" cy="969370"/>
            <wp:effectExtent l="0" t="0" r="0" b="0"/>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0"/>
                    <a:stretch>
                      <a:fillRect/>
                    </a:stretch>
                  </pic:blipFill>
                  <pic:spPr>
                    <a:xfrm>
                      <a:off x="0" y="0"/>
                      <a:ext cx="1200903" cy="990929"/>
                    </a:xfrm>
                    <a:prstGeom prst="rect">
                      <a:avLst/>
                    </a:prstGeom>
                  </pic:spPr>
                </pic:pic>
              </a:graphicData>
            </a:graphic>
          </wp:inline>
        </w:drawing>
      </w:r>
    </w:p>
    <w:p w14:paraId="2D4783F4" w14:textId="47605B3C" w:rsidR="00BC4BAE" w:rsidRDefault="009F1918" w:rsidP="009F1918">
      <w:pPr>
        <w:pStyle w:val="Caption"/>
        <w:jc w:val="center"/>
        <w:rPr>
          <w:lang w:eastAsia="zh-CN"/>
        </w:rPr>
      </w:pPr>
      <w:r>
        <w:t xml:space="preserve">type-1 </w:t>
      </w:r>
      <w:r>
        <w:tab/>
      </w:r>
      <w:r>
        <w:tab/>
      </w:r>
      <w:r>
        <w:tab/>
      </w:r>
      <w:r>
        <w:tab/>
      </w:r>
      <w:r>
        <w:tab/>
      </w:r>
      <w:r>
        <w:tab/>
      </w:r>
      <w:r>
        <w:tab/>
      </w:r>
      <w:r>
        <w:tab/>
      </w:r>
      <w:r>
        <w:tab/>
        <w:t xml:space="preserve"> type-2 </w:t>
      </w:r>
      <w:r>
        <w:tab/>
      </w:r>
      <w:r>
        <w:tab/>
      </w:r>
      <w:r>
        <w:tab/>
      </w:r>
      <w:r>
        <w:tab/>
      </w:r>
      <w:r>
        <w:tab/>
      </w:r>
      <w:r>
        <w:tab/>
      </w:r>
      <w:r>
        <w:tab/>
      </w:r>
      <w:r>
        <w:tab/>
      </w:r>
      <w:r>
        <w:tab/>
      </w:r>
      <w:r>
        <w:tab/>
        <w:t>type-</w:t>
      </w:r>
      <w:proofErr w:type="gramStart"/>
      <w:r>
        <w:t>3</w:t>
      </w:r>
      <w:proofErr w:type="gramEnd"/>
    </w:p>
    <w:p w14:paraId="70749505" w14:textId="48A115D3" w:rsidR="005404C1" w:rsidRDefault="009F1918" w:rsidP="00F6718E">
      <w:r>
        <w:t>In type</w:t>
      </w:r>
      <w:r w:rsidR="00CE418A">
        <w:t>-</w:t>
      </w:r>
      <w:r>
        <w:t xml:space="preserve">1 implementation, UE maintains a fixed bandwidth larger than that of the active BWP. We call it as actual BW in this contribution. The UE actual BW shall be large enough to cover both active BWP and the target RS for BM/RLM/BFD outside active BWP. </w:t>
      </w:r>
      <w:r w:rsidR="00CE418A">
        <w:t>Note that even though BW is fixed for type-1, UE active baseband resource (</w:t>
      </w:r>
      <w:proofErr w:type="gramStart"/>
      <w:r w:rsidR="00CE418A">
        <w:t>e.g.</w:t>
      </w:r>
      <w:proofErr w:type="gramEnd"/>
      <w:r w:rsidR="00CE418A">
        <w:t xml:space="preserve"> FFT size, buffer size and so on) may change from time to time, which may or may not cause interruption depending on UE implementation. Even for the UE which is capable of type-1 without interruption, scheduling restrictions still apply, </w:t>
      </w:r>
      <w:proofErr w:type="gramStart"/>
      <w:r w:rsidR="00CE418A">
        <w:lastRenderedPageBreak/>
        <w:t>e.g.</w:t>
      </w:r>
      <w:proofErr w:type="gramEnd"/>
      <w:r w:rsidR="00CE418A">
        <w:t xml:space="preserve"> when target RS has different SCS that of active BWP, or they are expected to be received with different Rx beams in FR2. Corresponding RRM requirements need to be defined to align understanding of scheduling between network and the UE. On the other hand, power consumption for option B-1-1 will be increased compared to legacy implementation (actual BW = active BWP).</w:t>
      </w:r>
      <w:r w:rsidR="00CE418A" w:rsidRPr="004B6D1A">
        <w:t xml:space="preserve"> </w:t>
      </w:r>
      <w:r w:rsidR="00CE418A">
        <w:t xml:space="preserve">Note that the distance (in frequency domain) between active BWP and target RS for BM/RLM/BFD may change from time to time, </w:t>
      </w:r>
      <w:proofErr w:type="gramStart"/>
      <w:r w:rsidR="00CE418A">
        <w:t>e.g.</w:t>
      </w:r>
      <w:proofErr w:type="gramEnd"/>
      <w:r w:rsidR="00CE418A">
        <w:t xml:space="preserve"> due to active BWP switching. If UE wants to use a static BW and BB resource to cover all the candidate BWP, UE may need to maintain actual BW = CBW. Otherwise, UE needs to calculate and change actual BW every time active BWP switching happens, which results in extra UE complexity.</w:t>
      </w:r>
    </w:p>
    <w:p w14:paraId="252E950A" w14:textId="32A4BE1B" w:rsidR="00CE418A" w:rsidRDefault="00CE418A" w:rsidP="00F6718E">
      <w:r>
        <w:t>In type-2 implementation, UE can choose to adjust the actual BW before and after target RS for BM/RLM/BFD outside active BWP.</w:t>
      </w:r>
      <w:r w:rsidRPr="00CE418A">
        <w:t xml:space="preserve"> </w:t>
      </w:r>
      <w:proofErr w:type="gramStart"/>
      <w:r>
        <w:t>Actually, this</w:t>
      </w:r>
      <w:proofErr w:type="gramEnd"/>
      <w:r>
        <w:t xml:space="preserve"> is a very typical assumption in RRM requirements design. For instance, when </w:t>
      </w:r>
      <w:proofErr w:type="spellStart"/>
      <w:r>
        <w:t>SCell</w:t>
      </w:r>
      <w:proofErr w:type="spellEnd"/>
      <w:r>
        <w:t xml:space="preserve"> is in deactivated mode, UE is allowed to switch off the corresponding RF chain to save power. When measuring the deactivated SCC, UE only needs to keep the RF chain active during the SMTC windows. </w:t>
      </w:r>
      <w:proofErr w:type="gramStart"/>
      <w:r>
        <w:t>Thus</w:t>
      </w:r>
      <w:proofErr w:type="gramEnd"/>
      <w:r>
        <w:t xml:space="preserve"> UE is allowed to cause interruption when measuring deactivated SCC. RAN4 defines corresponding interruption requirements in RRM specification. Besides, similar with type 1 UE, RAN4 also needs to discuss scheduling restrictions for type 2 UE.</w:t>
      </w:r>
    </w:p>
    <w:p w14:paraId="00644205" w14:textId="10BD97F4" w:rsidR="005404C1" w:rsidRDefault="00CE418A" w:rsidP="00CE418A">
      <w:r>
        <w:t>In type-3 implementation, UE uses a separate RF chain to receive target RS for BM/RLM/BFD outside active BWP. The advantage of this implementation compared to type 1 and 2 is that the system may suffer less from scheduling restriction. Typically, separate RF chains come with separate FFT. It is easier to support different SCS scenario. Nevertheless, further study on scheduling is also necessary if RAN4 wants to support type 3 implementation. On one hand, that depends on progress of other R18 work items (such as multi-Rx reception in FR2). On the other hand, support of type 3 may be band combination dependent, unlike type 1 and 2 which can be supported via a static UE capability. For instance, if all RF chains are being used for CA/DC operation, UE may not support type 3 since no spare RF chain available for the same cell. Besides, discussion on potential interruption is also expected. UE can choose to keep the two RF chains running all the time to avoid interruption. But that comes at the price of extra UE power consumption (even severer than type 1 depending on detailed implementation). To save power, UE may choose to switch on the additional RF when target RS comes, which may result in interruption.</w:t>
      </w:r>
    </w:p>
    <w:p w14:paraId="01D4F1FF" w14:textId="39EB1968" w:rsidR="00F6718E" w:rsidRDefault="00C03DED" w:rsidP="00F6718E">
      <w:pPr>
        <w:rPr>
          <w:lang w:eastAsia="zh-CN"/>
        </w:rPr>
      </w:pPr>
      <w:r>
        <w:rPr>
          <w:lang w:eastAsia="zh-CN"/>
        </w:rPr>
        <w:t xml:space="preserve">From RRM requirements perspective, different types of </w:t>
      </w:r>
      <w:r w:rsidR="00472039">
        <w:rPr>
          <w:lang w:eastAsia="zh-CN"/>
        </w:rPr>
        <w:t>implementations</w:t>
      </w:r>
      <w:r>
        <w:rPr>
          <w:lang w:eastAsia="zh-CN"/>
        </w:rPr>
        <w:t xml:space="preserve"> can be categorized into two groups:</w:t>
      </w:r>
    </w:p>
    <w:p w14:paraId="312E1CB2" w14:textId="0B3A867F" w:rsidR="00A34D13" w:rsidRPr="00A34D13" w:rsidRDefault="00A34D13" w:rsidP="00C03DED">
      <w:pPr>
        <w:ind w:firstLine="284"/>
        <w:rPr>
          <w:lang w:eastAsia="zh-CN"/>
        </w:rPr>
      </w:pPr>
      <w:r w:rsidRPr="00A34D13">
        <w:rPr>
          <w:lang w:eastAsia="zh-CN"/>
        </w:rPr>
        <w:t>Option B-1-1) Using larger BW covering SSB outside active BWP without interruptions</w:t>
      </w:r>
      <w:r w:rsidR="00472039">
        <w:rPr>
          <w:lang w:eastAsia="zh-CN"/>
        </w:rPr>
        <w:t>.</w:t>
      </w:r>
    </w:p>
    <w:p w14:paraId="510FA1DE" w14:textId="5F467633" w:rsidR="00A34D13" w:rsidRPr="00A34D13" w:rsidRDefault="00A34D13" w:rsidP="00C03DED">
      <w:pPr>
        <w:ind w:firstLine="284"/>
        <w:rPr>
          <w:lang w:eastAsia="zh-CN"/>
        </w:rPr>
      </w:pPr>
      <w:r w:rsidRPr="00A34D13">
        <w:rPr>
          <w:lang w:eastAsia="zh-CN"/>
        </w:rPr>
        <w:t>Option B-1-2) Using larger BW covering SSB outside active BWP with interruptions</w:t>
      </w:r>
      <w:r w:rsidR="00472039">
        <w:rPr>
          <w:lang w:eastAsia="zh-CN"/>
        </w:rPr>
        <w:t>.</w:t>
      </w:r>
    </w:p>
    <w:p w14:paraId="4294AD9B" w14:textId="253BD8B5" w:rsidR="009F1918" w:rsidRDefault="006B1EBE" w:rsidP="00F6718E">
      <w:pPr>
        <w:rPr>
          <w:lang w:eastAsia="zh-CN"/>
        </w:rPr>
      </w:pPr>
      <w:r>
        <w:rPr>
          <w:lang w:eastAsia="zh-CN"/>
        </w:rPr>
        <w:t>The above analysis on each type of implementations can be summarised as in the following table (</w:t>
      </w:r>
      <w:r w:rsidR="00E87E2F">
        <w:rPr>
          <w:lang w:eastAsia="zh-CN"/>
        </w:rPr>
        <w:t>approved in RAN4#105 [2]</w:t>
      </w:r>
      <w:r>
        <w:rPr>
          <w:lang w:eastAsia="zh-CN"/>
        </w:rPr>
        <w:t>)</w:t>
      </w:r>
      <w:r w:rsidR="002C3141">
        <w:rPr>
          <w:lang w:eastAsia="zh-CN"/>
        </w:rPr>
        <w:t>:</w:t>
      </w:r>
    </w:p>
    <w:p w14:paraId="03F55533" w14:textId="1ED59978" w:rsidR="002C3141" w:rsidRPr="00EF615C" w:rsidRDefault="00EF615C" w:rsidP="00EF615C">
      <w:pPr>
        <w:jc w:val="center"/>
        <w:rPr>
          <w:b/>
        </w:rPr>
      </w:pPr>
      <w:r w:rsidRPr="009507F0">
        <w:rPr>
          <w:b/>
        </w:rPr>
        <w:t xml:space="preserve">Table </w:t>
      </w:r>
      <w:r>
        <w:rPr>
          <w:b/>
        </w:rPr>
        <w:t>1</w:t>
      </w:r>
      <w:r w:rsidRPr="009507F0">
        <w:rPr>
          <w:b/>
        </w:rPr>
        <w:t xml:space="preserve">: </w:t>
      </w:r>
      <w:r>
        <w:rPr>
          <w:b/>
        </w:rPr>
        <w:t>comparison between B-1-1 and B-1-2</w:t>
      </w:r>
    </w:p>
    <w:tbl>
      <w:tblPr>
        <w:tblStyle w:val="TableGrid"/>
        <w:tblW w:w="10206" w:type="dxa"/>
        <w:tblInd w:w="279" w:type="dxa"/>
        <w:tblLook w:val="04A0" w:firstRow="1" w:lastRow="0" w:firstColumn="1" w:lastColumn="0" w:noHBand="0" w:noVBand="1"/>
      </w:tblPr>
      <w:tblGrid>
        <w:gridCol w:w="1672"/>
        <w:gridCol w:w="5751"/>
        <w:gridCol w:w="1478"/>
        <w:gridCol w:w="1305"/>
      </w:tblGrid>
      <w:tr w:rsidR="002C3141" w:rsidRPr="009507F0" w14:paraId="2D7D1575" w14:textId="22A70C32" w:rsidTr="002C3141">
        <w:tc>
          <w:tcPr>
            <w:tcW w:w="1672" w:type="dxa"/>
          </w:tcPr>
          <w:p w14:paraId="493E8CFC" w14:textId="77777777" w:rsidR="002C3141" w:rsidRPr="009507F0" w:rsidRDefault="002C3141" w:rsidP="004D4A47">
            <w:pPr>
              <w:jc w:val="center"/>
              <w:rPr>
                <w:b/>
                <w:lang w:eastAsia="zh-CN"/>
              </w:rPr>
            </w:pPr>
            <w:r w:rsidRPr="009507F0">
              <w:rPr>
                <w:b/>
                <w:lang w:eastAsia="zh-CN"/>
              </w:rPr>
              <w:t>Aspect</w:t>
            </w:r>
          </w:p>
        </w:tc>
        <w:tc>
          <w:tcPr>
            <w:tcW w:w="5761" w:type="dxa"/>
          </w:tcPr>
          <w:p w14:paraId="7FB38A9E" w14:textId="77777777" w:rsidR="002C3141" w:rsidRPr="009507F0" w:rsidRDefault="002C3141" w:rsidP="004D4A47">
            <w:pPr>
              <w:jc w:val="center"/>
              <w:rPr>
                <w:b/>
                <w:lang w:eastAsia="zh-CN"/>
              </w:rPr>
            </w:pPr>
            <w:r w:rsidRPr="009507F0">
              <w:rPr>
                <w:rFonts w:hint="eastAsia"/>
                <w:b/>
                <w:lang w:eastAsia="zh-CN"/>
              </w:rPr>
              <w:t>T</w:t>
            </w:r>
            <w:r w:rsidRPr="009507F0">
              <w:rPr>
                <w:b/>
                <w:lang w:eastAsia="zh-CN"/>
              </w:rPr>
              <w:t>echnical analysis</w:t>
            </w:r>
          </w:p>
        </w:tc>
        <w:tc>
          <w:tcPr>
            <w:tcW w:w="1478" w:type="dxa"/>
          </w:tcPr>
          <w:p w14:paraId="25D9BEE5" w14:textId="6605DBDB" w:rsidR="002C3141" w:rsidRPr="009507F0" w:rsidRDefault="002C3141" w:rsidP="004D4A47">
            <w:pPr>
              <w:jc w:val="center"/>
              <w:rPr>
                <w:b/>
                <w:lang w:eastAsia="zh-CN"/>
              </w:rPr>
            </w:pPr>
            <w:r>
              <w:rPr>
                <w:b/>
                <w:lang w:eastAsia="zh-CN"/>
              </w:rPr>
              <w:t>B-1-1</w:t>
            </w:r>
          </w:p>
        </w:tc>
        <w:tc>
          <w:tcPr>
            <w:tcW w:w="1295" w:type="dxa"/>
          </w:tcPr>
          <w:p w14:paraId="7D8B9A60" w14:textId="2F001429" w:rsidR="002C3141" w:rsidRPr="009507F0" w:rsidRDefault="002C3141" w:rsidP="004D4A47">
            <w:pPr>
              <w:jc w:val="center"/>
              <w:rPr>
                <w:b/>
                <w:lang w:eastAsia="zh-CN"/>
              </w:rPr>
            </w:pPr>
            <w:r>
              <w:rPr>
                <w:b/>
                <w:lang w:eastAsia="zh-CN"/>
              </w:rPr>
              <w:t>B-1-2</w:t>
            </w:r>
          </w:p>
        </w:tc>
      </w:tr>
      <w:tr w:rsidR="002C3141" w:rsidRPr="009507F0" w14:paraId="40371930" w14:textId="6FAE4843" w:rsidTr="002C3141">
        <w:tc>
          <w:tcPr>
            <w:tcW w:w="1672" w:type="dxa"/>
          </w:tcPr>
          <w:p w14:paraId="32AD012C" w14:textId="77777777" w:rsidR="002C3141" w:rsidRPr="009507F0" w:rsidRDefault="002C3141" w:rsidP="002C3141">
            <w:pPr>
              <w:rPr>
                <w:b/>
              </w:rPr>
            </w:pPr>
            <w:r w:rsidRPr="009507F0">
              <w:rPr>
                <w:b/>
              </w:rPr>
              <w:t>RRM requirements impact/workload in RAN4</w:t>
            </w:r>
          </w:p>
        </w:tc>
        <w:tc>
          <w:tcPr>
            <w:tcW w:w="5761" w:type="dxa"/>
          </w:tcPr>
          <w:p w14:paraId="3212BC64" w14:textId="77777777" w:rsidR="002C3141" w:rsidRPr="009507F0" w:rsidRDefault="002C3141" w:rsidP="002C3141">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 xml:space="preserve">Existing SSB based RLM/BFD/BM measurement requirements will apply. </w:t>
            </w:r>
          </w:p>
          <w:p w14:paraId="13D22624" w14:textId="77777777" w:rsidR="002C3141" w:rsidRPr="009507F0" w:rsidRDefault="002C3141" w:rsidP="002C3141">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 xml:space="preserve">The applicability rule of existing requirements is to be updated. </w:t>
            </w:r>
          </w:p>
          <w:p w14:paraId="000DF671" w14:textId="77777777" w:rsidR="002C3141" w:rsidRPr="009507F0" w:rsidRDefault="002C3141" w:rsidP="002C3141">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Depending on RF BW and BB BW (FFT BW) assumption, at least intra-frequency measurement with gap need to be revisited</w:t>
            </w:r>
          </w:p>
        </w:tc>
        <w:tc>
          <w:tcPr>
            <w:tcW w:w="1478" w:type="dxa"/>
          </w:tcPr>
          <w:p w14:paraId="32B40BD8" w14:textId="77777777" w:rsidR="002C3141" w:rsidRPr="009507F0" w:rsidRDefault="002C3141" w:rsidP="002C3141">
            <w:pPr>
              <w:spacing w:after="120"/>
              <w:rPr>
                <w:lang w:val="en-US"/>
              </w:rPr>
            </w:pPr>
            <w:r w:rsidRPr="009507F0">
              <w:rPr>
                <w:rFonts w:hint="eastAsia"/>
                <w:lang w:val="en-US" w:eastAsia="zh-CN"/>
              </w:rPr>
              <w:t>L</w:t>
            </w:r>
            <w:r w:rsidRPr="009507F0">
              <w:rPr>
                <w:lang w:val="en-US" w:eastAsia="zh-CN"/>
              </w:rPr>
              <w:t>ow</w:t>
            </w:r>
          </w:p>
        </w:tc>
        <w:tc>
          <w:tcPr>
            <w:tcW w:w="1295" w:type="dxa"/>
          </w:tcPr>
          <w:p w14:paraId="0C17280E" w14:textId="4E3AD792" w:rsidR="002C3141" w:rsidRPr="009507F0" w:rsidRDefault="002C3141" w:rsidP="002C3141">
            <w:pPr>
              <w:spacing w:after="120"/>
              <w:rPr>
                <w:lang w:val="en-US" w:eastAsia="zh-CN"/>
              </w:rPr>
            </w:pPr>
            <w:r w:rsidRPr="009507F0">
              <w:rPr>
                <w:lang w:val="en-US" w:eastAsia="zh-CN"/>
              </w:rPr>
              <w:t xml:space="preserve">Low or </w:t>
            </w:r>
            <w:r w:rsidRPr="009507F0">
              <w:rPr>
                <w:highlight w:val="yellow"/>
                <w:lang w:val="en-US" w:eastAsia="zh-CN"/>
              </w:rPr>
              <w:t>medium</w:t>
            </w:r>
          </w:p>
        </w:tc>
      </w:tr>
      <w:tr w:rsidR="002C3141" w:rsidRPr="009507F0" w14:paraId="305071D8" w14:textId="6F686259" w:rsidTr="002C3141">
        <w:tc>
          <w:tcPr>
            <w:tcW w:w="1672" w:type="dxa"/>
          </w:tcPr>
          <w:p w14:paraId="1CCE2500" w14:textId="77777777" w:rsidR="002C3141" w:rsidRPr="009507F0" w:rsidRDefault="002C3141" w:rsidP="002C3141">
            <w:r w:rsidRPr="009507F0">
              <w:rPr>
                <w:b/>
              </w:rPr>
              <w:t>UE power consumption / UE complexity</w:t>
            </w:r>
          </w:p>
        </w:tc>
        <w:tc>
          <w:tcPr>
            <w:tcW w:w="5761" w:type="dxa"/>
          </w:tcPr>
          <w:p w14:paraId="2B6E2D52" w14:textId="77777777" w:rsidR="002C3141" w:rsidRPr="009507F0" w:rsidRDefault="002C3141" w:rsidP="002C3141">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Depending on RF BW and BB BW (FFT BW) assumption, UE can consume much higher power than other options</w:t>
            </w:r>
            <w:r w:rsidRPr="009507F0" w:rsidDel="006529D8">
              <w:rPr>
                <w:sz w:val="20"/>
                <w:szCs w:val="20"/>
              </w:rPr>
              <w:t xml:space="preserve"> </w:t>
            </w:r>
          </w:p>
          <w:p w14:paraId="3CCD5EBB" w14:textId="77777777" w:rsidR="002C3141" w:rsidRPr="009507F0" w:rsidRDefault="002C3141" w:rsidP="002C3141">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If BB BW is assumed adapted to BWP BW, it should be FFS how interruption can be avoided and its impact on UE complexity</w:t>
            </w:r>
          </w:p>
        </w:tc>
        <w:tc>
          <w:tcPr>
            <w:tcW w:w="1478" w:type="dxa"/>
          </w:tcPr>
          <w:p w14:paraId="2DB811C3" w14:textId="77777777" w:rsidR="002C3141" w:rsidRPr="009507F0" w:rsidRDefault="002C3141" w:rsidP="002C3141">
            <w:pPr>
              <w:spacing w:after="120"/>
              <w:rPr>
                <w:lang w:val="en-US" w:eastAsia="zh-CN"/>
              </w:rPr>
            </w:pPr>
            <w:r w:rsidRPr="009507F0">
              <w:rPr>
                <w:lang w:val="en-US" w:eastAsia="zh-CN"/>
              </w:rPr>
              <w:t xml:space="preserve">Power consumption: </w:t>
            </w:r>
            <w:r w:rsidRPr="009507F0">
              <w:rPr>
                <w:highlight w:val="red"/>
                <w:lang w:val="en-US" w:eastAsia="zh-CN"/>
              </w:rPr>
              <w:t>High</w:t>
            </w:r>
          </w:p>
          <w:p w14:paraId="098E39EA" w14:textId="77777777" w:rsidR="002C3141" w:rsidRPr="009507F0" w:rsidRDefault="002C3141" w:rsidP="002C3141">
            <w:pPr>
              <w:spacing w:after="120"/>
              <w:rPr>
                <w:lang w:val="en-US" w:eastAsia="zh-CN"/>
              </w:rPr>
            </w:pPr>
            <w:r w:rsidRPr="009507F0">
              <w:rPr>
                <w:lang w:val="en-US" w:eastAsia="zh-CN"/>
              </w:rPr>
              <w:t xml:space="preserve">Complexity: Low to </w:t>
            </w:r>
            <w:r w:rsidRPr="009507F0">
              <w:rPr>
                <w:highlight w:val="yellow"/>
                <w:lang w:val="en-US" w:eastAsia="zh-CN"/>
              </w:rPr>
              <w:t>medium</w:t>
            </w:r>
          </w:p>
        </w:tc>
        <w:tc>
          <w:tcPr>
            <w:tcW w:w="1295" w:type="dxa"/>
          </w:tcPr>
          <w:p w14:paraId="426CCDF0" w14:textId="77777777" w:rsidR="002C3141" w:rsidRPr="009507F0" w:rsidRDefault="002C3141" w:rsidP="002C3141">
            <w:pPr>
              <w:spacing w:after="120"/>
              <w:rPr>
                <w:lang w:val="en-US" w:eastAsia="zh-CN"/>
              </w:rPr>
            </w:pPr>
            <w:r w:rsidRPr="009507F0">
              <w:rPr>
                <w:lang w:val="en-US" w:eastAsia="zh-CN"/>
              </w:rPr>
              <w:t xml:space="preserve">Power consumption: </w:t>
            </w:r>
            <w:r w:rsidRPr="009507F0">
              <w:rPr>
                <w:highlight w:val="yellow"/>
                <w:lang w:val="en-US" w:eastAsia="zh-CN"/>
              </w:rPr>
              <w:t>medium</w:t>
            </w:r>
          </w:p>
          <w:p w14:paraId="1291D231" w14:textId="6325381E" w:rsidR="002C3141" w:rsidRPr="009507F0" w:rsidRDefault="002C3141" w:rsidP="002C3141">
            <w:pPr>
              <w:spacing w:after="120"/>
              <w:rPr>
                <w:lang w:val="en-US" w:eastAsia="zh-CN"/>
              </w:rPr>
            </w:pPr>
            <w:r w:rsidRPr="009507F0">
              <w:rPr>
                <w:lang w:val="en-US" w:eastAsia="zh-CN"/>
              </w:rPr>
              <w:t xml:space="preserve">Complexity: Low to </w:t>
            </w:r>
            <w:r w:rsidRPr="009507F0">
              <w:rPr>
                <w:highlight w:val="yellow"/>
                <w:lang w:val="en-US" w:eastAsia="zh-CN"/>
              </w:rPr>
              <w:t>medium</w:t>
            </w:r>
          </w:p>
        </w:tc>
      </w:tr>
      <w:tr w:rsidR="002C3141" w:rsidRPr="009507F0" w14:paraId="298B159A" w14:textId="7F395DF7" w:rsidTr="002C3141">
        <w:tc>
          <w:tcPr>
            <w:tcW w:w="1672" w:type="dxa"/>
          </w:tcPr>
          <w:p w14:paraId="192C28EA" w14:textId="77777777" w:rsidR="002C3141" w:rsidRPr="009507F0" w:rsidRDefault="002C3141" w:rsidP="002C3141">
            <w:r w:rsidRPr="009507F0">
              <w:rPr>
                <w:b/>
              </w:rPr>
              <w:t>Mobility performance impact</w:t>
            </w:r>
          </w:p>
        </w:tc>
        <w:tc>
          <w:tcPr>
            <w:tcW w:w="5761" w:type="dxa"/>
          </w:tcPr>
          <w:p w14:paraId="4E2A4A63" w14:textId="77777777" w:rsidR="002C3141" w:rsidRPr="009507F0" w:rsidRDefault="002C3141" w:rsidP="002C3141">
            <w:pPr>
              <w:pStyle w:val="ListParagraph"/>
              <w:widowControl/>
              <w:numPr>
                <w:ilvl w:val="0"/>
                <w:numId w:val="40"/>
              </w:numPr>
              <w:autoSpaceDE/>
              <w:autoSpaceDN/>
              <w:adjustRightInd/>
              <w:spacing w:line="240" w:lineRule="auto"/>
              <w:ind w:firstLineChars="0"/>
              <w:contextualSpacing/>
              <w:jc w:val="both"/>
              <w:rPr>
                <w:sz w:val="20"/>
                <w:szCs w:val="20"/>
              </w:rPr>
            </w:pPr>
            <w:r w:rsidRPr="009507F0">
              <w:rPr>
                <w:sz w:val="20"/>
                <w:szCs w:val="20"/>
              </w:rPr>
              <w:t>No measurement gap is needed for intra-frequency L3 measurement: i.e., legacy intra-frequency L3 measurements without gap requirements apply.</w:t>
            </w:r>
          </w:p>
          <w:p w14:paraId="47748657" w14:textId="77777777" w:rsidR="002C3141" w:rsidRPr="009507F0" w:rsidRDefault="002C3141" w:rsidP="002C3141">
            <w:pPr>
              <w:pStyle w:val="ListParagraph"/>
              <w:widowControl/>
              <w:numPr>
                <w:ilvl w:val="0"/>
                <w:numId w:val="40"/>
              </w:numPr>
              <w:autoSpaceDE/>
              <w:autoSpaceDN/>
              <w:adjustRightInd/>
              <w:spacing w:line="240" w:lineRule="auto"/>
              <w:ind w:firstLineChars="0"/>
              <w:contextualSpacing/>
              <w:jc w:val="both"/>
              <w:rPr>
                <w:sz w:val="20"/>
                <w:szCs w:val="20"/>
              </w:rPr>
            </w:pPr>
            <w:r w:rsidRPr="009507F0">
              <w:rPr>
                <w:sz w:val="20"/>
                <w:szCs w:val="20"/>
              </w:rPr>
              <w:t>Measurement gap is needed for inter-frequency L3 measurement</w:t>
            </w:r>
          </w:p>
          <w:p w14:paraId="5C52914B" w14:textId="77777777" w:rsidR="002C3141" w:rsidRPr="009507F0" w:rsidRDefault="002C3141" w:rsidP="002C3141">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9507F0">
              <w:rPr>
                <w:sz w:val="20"/>
                <w:szCs w:val="20"/>
              </w:rPr>
              <w:t>Can also help L3 intra-frequency measurement</w:t>
            </w:r>
          </w:p>
        </w:tc>
        <w:tc>
          <w:tcPr>
            <w:tcW w:w="1478" w:type="dxa"/>
          </w:tcPr>
          <w:p w14:paraId="669CD458" w14:textId="77777777" w:rsidR="002C3141" w:rsidRPr="009507F0" w:rsidRDefault="002C3141" w:rsidP="002C3141">
            <w:pPr>
              <w:spacing w:after="120"/>
              <w:rPr>
                <w:lang w:val="en-US" w:eastAsia="zh-CN"/>
              </w:rPr>
            </w:pPr>
            <w:r w:rsidRPr="009507F0">
              <w:rPr>
                <w:lang w:val="en-US" w:eastAsia="zh-CN"/>
              </w:rPr>
              <w:t>Low</w:t>
            </w:r>
          </w:p>
        </w:tc>
        <w:tc>
          <w:tcPr>
            <w:tcW w:w="1295" w:type="dxa"/>
          </w:tcPr>
          <w:p w14:paraId="56D6C776" w14:textId="25E6BF20" w:rsidR="002C3141" w:rsidRPr="009507F0" w:rsidRDefault="002C3141" w:rsidP="002C3141">
            <w:pPr>
              <w:spacing w:after="120"/>
              <w:rPr>
                <w:lang w:val="en-US" w:eastAsia="zh-CN"/>
              </w:rPr>
            </w:pPr>
            <w:r w:rsidRPr="009507F0">
              <w:rPr>
                <w:lang w:val="en-US" w:eastAsia="zh-CN"/>
              </w:rPr>
              <w:t>Low</w:t>
            </w:r>
          </w:p>
        </w:tc>
      </w:tr>
      <w:tr w:rsidR="002C3141" w:rsidRPr="009507F0" w14:paraId="38205C12" w14:textId="08AEE817" w:rsidTr="002C3141">
        <w:tc>
          <w:tcPr>
            <w:tcW w:w="1672" w:type="dxa"/>
          </w:tcPr>
          <w:p w14:paraId="57C8826C" w14:textId="77777777" w:rsidR="002C3141" w:rsidRPr="009507F0" w:rsidRDefault="002C3141" w:rsidP="002C3141">
            <w:r w:rsidRPr="009507F0">
              <w:rPr>
                <w:b/>
              </w:rPr>
              <w:lastRenderedPageBreak/>
              <w:t>Throughput impact (Data interruption)</w:t>
            </w:r>
          </w:p>
        </w:tc>
        <w:tc>
          <w:tcPr>
            <w:tcW w:w="5761" w:type="dxa"/>
          </w:tcPr>
          <w:p w14:paraId="42403C08" w14:textId="77777777" w:rsidR="002C3141" w:rsidRPr="009507F0" w:rsidRDefault="002C3141" w:rsidP="002C3141">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9507F0">
              <w:rPr>
                <w:sz w:val="20"/>
                <w:szCs w:val="20"/>
              </w:rPr>
              <w:t>No NCSG/interruption or MG is needed for BM/RLM/BFD measurements</w:t>
            </w:r>
          </w:p>
        </w:tc>
        <w:tc>
          <w:tcPr>
            <w:tcW w:w="1478" w:type="dxa"/>
          </w:tcPr>
          <w:p w14:paraId="354BCDBB" w14:textId="77777777" w:rsidR="002C3141" w:rsidRPr="009507F0" w:rsidRDefault="002C3141" w:rsidP="002C3141">
            <w:pPr>
              <w:spacing w:after="120"/>
              <w:rPr>
                <w:lang w:val="en-US" w:eastAsia="zh-CN"/>
              </w:rPr>
            </w:pPr>
            <w:r w:rsidRPr="009507F0">
              <w:rPr>
                <w:lang w:val="en-US"/>
              </w:rPr>
              <w:t>None</w:t>
            </w:r>
          </w:p>
        </w:tc>
        <w:tc>
          <w:tcPr>
            <w:tcW w:w="1295" w:type="dxa"/>
          </w:tcPr>
          <w:p w14:paraId="390A7540" w14:textId="203EFB81" w:rsidR="002C3141" w:rsidRPr="009507F0" w:rsidRDefault="002C3141" w:rsidP="002C3141">
            <w:pPr>
              <w:spacing w:after="120"/>
              <w:rPr>
                <w:lang w:val="en-US"/>
              </w:rPr>
            </w:pPr>
            <w:r w:rsidRPr="009507F0">
              <w:rPr>
                <w:lang w:val="en-US"/>
              </w:rPr>
              <w:t xml:space="preserve">Low to </w:t>
            </w:r>
            <w:r w:rsidRPr="009507F0">
              <w:rPr>
                <w:highlight w:val="yellow"/>
                <w:lang w:val="en-US"/>
              </w:rPr>
              <w:t>medium</w:t>
            </w:r>
          </w:p>
        </w:tc>
      </w:tr>
    </w:tbl>
    <w:p w14:paraId="20466FDF" w14:textId="025726BA" w:rsidR="002C3141" w:rsidRDefault="00CC0AB3" w:rsidP="00F6718E">
      <w:pPr>
        <w:rPr>
          <w:lang w:eastAsia="zh-CN"/>
        </w:rPr>
      </w:pPr>
      <w:r>
        <w:rPr>
          <w:lang w:eastAsia="zh-CN"/>
        </w:rPr>
        <w:t>As can be observed, each option (B-1-1/B-1-2) has it</w:t>
      </w:r>
      <w:r w:rsidR="00E055AE">
        <w:rPr>
          <w:lang w:eastAsia="zh-CN"/>
        </w:rPr>
        <w:t>s</w:t>
      </w:r>
      <w:r>
        <w:rPr>
          <w:lang w:eastAsia="zh-CN"/>
        </w:rPr>
        <w:t xml:space="preserve"> own pros and cons. </w:t>
      </w:r>
      <w:r w:rsidR="001F72D2">
        <w:rPr>
          <w:lang w:eastAsia="zh-CN"/>
        </w:rPr>
        <w:t xml:space="preserve">B-1-1 seems to have better performance in terms of throughput. However, the gain is </w:t>
      </w:r>
      <w:r w:rsidR="00692529">
        <w:rPr>
          <w:lang w:eastAsia="zh-CN"/>
        </w:rPr>
        <w:t>not</w:t>
      </w:r>
      <w:r w:rsidR="001F72D2">
        <w:rPr>
          <w:lang w:eastAsia="zh-CN"/>
        </w:rPr>
        <w:t xml:space="preserve"> that obvious considering scheduling restrictions still apply. </w:t>
      </w:r>
      <w:r w:rsidR="00692529">
        <w:rPr>
          <w:lang w:eastAsia="zh-CN"/>
        </w:rPr>
        <w:t>But the power consumption would be increased significantly (20%~37% depending on UE implementations and scenarios)</w:t>
      </w:r>
      <w:r w:rsidR="00CB0BFF">
        <w:rPr>
          <w:lang w:eastAsia="zh-CN"/>
        </w:rPr>
        <w:t xml:space="preserve"> compared to option B-1-2</w:t>
      </w:r>
      <w:r w:rsidR="00692529">
        <w:rPr>
          <w:lang w:eastAsia="zh-CN"/>
        </w:rPr>
        <w:t>.</w:t>
      </w:r>
    </w:p>
    <w:p w14:paraId="1197012C" w14:textId="7EBA0849" w:rsidR="005D0EBB" w:rsidRDefault="005D0EBB" w:rsidP="005D0EBB">
      <w:pPr>
        <w:pStyle w:val="Caption"/>
      </w:pPr>
      <w:bookmarkStart w:id="5" w:name="_Ref129628610"/>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CB0BFF">
        <w:t>overall performance of B-1-1 and B-1-2 are comparable. Option B-1-1 requires significant extra UE power consumption.</w:t>
      </w:r>
      <w:bookmarkEnd w:id="5"/>
    </w:p>
    <w:p w14:paraId="41DCDE6B" w14:textId="7FFE7CA9" w:rsidR="00CB0BFF" w:rsidRDefault="002D0DB5" w:rsidP="002D0DB5">
      <w:pPr>
        <w:pStyle w:val="Caption"/>
      </w:pPr>
      <w:bookmarkStart w:id="6" w:name="_Ref129628598"/>
      <w:r>
        <w:t xml:space="preserve">Proposal </w:t>
      </w:r>
      <w:r>
        <w:fldChar w:fldCharType="begin"/>
      </w:r>
      <w:r>
        <w:instrText xml:space="preserve"> SEQ Proposal \* ARABIC </w:instrText>
      </w:r>
      <w:r>
        <w:fldChar w:fldCharType="separate"/>
      </w:r>
      <w:r w:rsidR="00483317">
        <w:rPr>
          <w:noProof/>
        </w:rPr>
        <w:t>3</w:t>
      </w:r>
      <w:r>
        <w:fldChar w:fldCharType="end"/>
      </w:r>
      <w:r>
        <w:t xml:space="preserve">: </w:t>
      </w:r>
      <w:r w:rsidR="00B92BFF">
        <w:t xml:space="preserve">if option B-1, </w:t>
      </w:r>
      <w:r w:rsidR="00A34D13" w:rsidRPr="00A34D13">
        <w:t>UE’s capability not requiring additional measurement gap for BM/RLM/BFD</w:t>
      </w:r>
      <w:r w:rsidR="00B92BFF">
        <w:t>, is to be supported, both B-1-1 and B-1-2 are in the scope:</w:t>
      </w:r>
      <w:bookmarkEnd w:id="6"/>
    </w:p>
    <w:p w14:paraId="51199E55" w14:textId="77777777" w:rsidR="00A34D13" w:rsidRPr="00B92BFF" w:rsidRDefault="00A34D13" w:rsidP="00B92BFF">
      <w:pPr>
        <w:pStyle w:val="ListParagraph"/>
        <w:numPr>
          <w:ilvl w:val="0"/>
          <w:numId w:val="46"/>
        </w:numPr>
        <w:ind w:firstLineChars="0"/>
        <w:rPr>
          <w:b/>
          <w:bCs/>
        </w:rPr>
      </w:pPr>
      <w:r w:rsidRPr="00B92BFF">
        <w:rPr>
          <w:b/>
          <w:bCs/>
        </w:rPr>
        <w:t>Option B-1-1) Using larger BW covering SSB outside active BWP without interruptions</w:t>
      </w:r>
      <w:r w:rsidR="00B92BFF" w:rsidRPr="00B92BFF">
        <w:rPr>
          <w:b/>
          <w:bCs/>
        </w:rPr>
        <w:t>.</w:t>
      </w:r>
    </w:p>
    <w:p w14:paraId="5EDC0BA1" w14:textId="77777777" w:rsidR="00A34D13" w:rsidRPr="00B92BFF" w:rsidRDefault="00A34D13" w:rsidP="00B92BFF">
      <w:pPr>
        <w:pStyle w:val="ListParagraph"/>
        <w:numPr>
          <w:ilvl w:val="0"/>
          <w:numId w:val="46"/>
        </w:numPr>
        <w:ind w:firstLineChars="0"/>
        <w:rPr>
          <w:b/>
          <w:bCs/>
        </w:rPr>
      </w:pPr>
      <w:r w:rsidRPr="00B92BFF">
        <w:rPr>
          <w:b/>
          <w:bCs/>
        </w:rPr>
        <w:t>Option B-1-2) Using larger BW covering SSB outside active BWP with interruptions</w:t>
      </w:r>
      <w:r w:rsidR="00B92BFF" w:rsidRPr="00B92BFF">
        <w:rPr>
          <w:b/>
          <w:bCs/>
        </w:rPr>
        <w:t>.</w:t>
      </w:r>
    </w:p>
    <w:p w14:paraId="72750BF7" w14:textId="77777777" w:rsidR="00B92BFF" w:rsidRPr="00B92BFF" w:rsidRDefault="00B92BFF" w:rsidP="00B92BFF">
      <w:pPr>
        <w:rPr>
          <w:lang w:eastAsia="x-none"/>
        </w:rPr>
      </w:pPr>
    </w:p>
    <w:p w14:paraId="322C7BDE" w14:textId="77777777" w:rsidR="00A34D13" w:rsidRPr="00A34D13" w:rsidRDefault="00A34D13" w:rsidP="004D0B3D">
      <w:pPr>
        <w:rPr>
          <w:u w:val="single"/>
          <w:lang w:eastAsia="zh-CN"/>
        </w:rPr>
      </w:pPr>
      <w:r w:rsidRPr="00A34D13">
        <w:rPr>
          <w:u w:val="single"/>
          <w:lang w:eastAsia="zh-CN"/>
        </w:rPr>
        <w:t>Option B-2) BM/RLM/BFD on SSB outside BWP within measurement gaps</w:t>
      </w:r>
    </w:p>
    <w:p w14:paraId="38A3E8BC" w14:textId="024DB0AD" w:rsidR="004D0B3D" w:rsidRPr="004663DE" w:rsidRDefault="004D0B3D" w:rsidP="004D0B3D">
      <w:pPr>
        <w:rPr>
          <w:bCs/>
          <w:lang w:val="en-US" w:eastAsia="zh-CN"/>
        </w:rPr>
      </w:pPr>
      <w:r>
        <w:rPr>
          <w:bCs/>
          <w:lang w:val="en-US" w:eastAsia="zh-CN"/>
        </w:rPr>
        <w:t xml:space="preserve">Option B-2 is to perform </w:t>
      </w:r>
      <w:r w:rsidRPr="006D7B51">
        <w:rPr>
          <w:bCs/>
          <w:lang w:val="en-US" w:eastAsia="zh-CN"/>
        </w:rPr>
        <w:t>BM/RLM/BFD on SSB outside BWP with shared MG or NCSG for L3 measurement, or dedicated MG or NCSG for RLM/BFD/BM measurements.</w:t>
      </w:r>
      <w:r>
        <w:rPr>
          <w:bCs/>
          <w:lang w:val="en-US" w:eastAsia="zh-CN"/>
        </w:rPr>
        <w:t xml:space="preserve"> In existing RAN4 RRM requirements design, MG and NCSG can only be used for L3 measurement. Using them for L1 operation such as BM/RLM/BFD requires comprehensive study. For example, if L1 and L3 share the same MGP, RAN4 needs to discuss how to share the gap. Besides, there is potential impact on existing gap sharing mechanism. If dedicated gap is used, RAN4 needs to study how to perform gap-based inter-frequency measurement. Does UE need to support concurrent gaps such that NW can configure another gap for L3 measurement? If so, whether all the existing concurrent gaps related RRM requirements can reused? Correspondingly, new RRM requirements need to be developed if solution 1-2 is to be supported. Summary of option B-2 can be found in the following table [2].</w:t>
      </w:r>
    </w:p>
    <w:p w14:paraId="37E216EA" w14:textId="5493BD30" w:rsidR="004D0B3D" w:rsidRPr="009507F0" w:rsidRDefault="004D0B3D" w:rsidP="004D0B3D">
      <w:pPr>
        <w:jc w:val="center"/>
        <w:rPr>
          <w:b/>
        </w:rPr>
      </w:pPr>
      <w:r w:rsidRPr="009507F0">
        <w:rPr>
          <w:b/>
        </w:rPr>
        <w:t xml:space="preserve">Table </w:t>
      </w:r>
      <w:r>
        <w:rPr>
          <w:b/>
        </w:rPr>
        <w:t>2</w:t>
      </w:r>
      <w:r w:rsidRPr="009507F0">
        <w:rPr>
          <w:b/>
        </w:rPr>
        <w:t xml:space="preserve">: option B-2-2) Dedicated MG or NCSG for RLM/BFD/BM </w:t>
      </w:r>
      <w:proofErr w:type="gramStart"/>
      <w:r w:rsidRPr="009507F0">
        <w:rPr>
          <w:b/>
        </w:rPr>
        <w:t>measurements</w:t>
      </w:r>
      <w:proofErr w:type="gramEnd"/>
    </w:p>
    <w:tbl>
      <w:tblPr>
        <w:tblStyle w:val="TableGrid"/>
        <w:tblW w:w="9886" w:type="dxa"/>
        <w:tblInd w:w="279" w:type="dxa"/>
        <w:tblLook w:val="04A0" w:firstRow="1" w:lastRow="0" w:firstColumn="1" w:lastColumn="0" w:noHBand="0" w:noVBand="1"/>
      </w:tblPr>
      <w:tblGrid>
        <w:gridCol w:w="1672"/>
        <w:gridCol w:w="6909"/>
        <w:gridCol w:w="1305"/>
      </w:tblGrid>
      <w:tr w:rsidR="004D0B3D" w:rsidRPr="009507F0" w14:paraId="09E47A7F" w14:textId="77777777" w:rsidTr="004D4A47">
        <w:tc>
          <w:tcPr>
            <w:tcW w:w="1672" w:type="dxa"/>
            <w:vAlign w:val="center"/>
          </w:tcPr>
          <w:p w14:paraId="7795E10D" w14:textId="77777777" w:rsidR="004D0B3D" w:rsidRPr="009507F0" w:rsidRDefault="004D0B3D" w:rsidP="004D4A47">
            <w:pPr>
              <w:jc w:val="center"/>
              <w:rPr>
                <w:b/>
                <w:lang w:eastAsia="zh-CN"/>
              </w:rPr>
            </w:pPr>
            <w:r w:rsidRPr="009507F0">
              <w:rPr>
                <w:b/>
                <w:lang w:eastAsia="zh-CN"/>
              </w:rPr>
              <w:t>Aspect</w:t>
            </w:r>
          </w:p>
        </w:tc>
        <w:tc>
          <w:tcPr>
            <w:tcW w:w="6909" w:type="dxa"/>
            <w:vAlign w:val="center"/>
          </w:tcPr>
          <w:p w14:paraId="4BE7ABF4" w14:textId="77777777" w:rsidR="004D0B3D" w:rsidRPr="009507F0" w:rsidRDefault="004D0B3D" w:rsidP="004D4A47">
            <w:pPr>
              <w:jc w:val="center"/>
              <w:rPr>
                <w:b/>
                <w:lang w:eastAsia="zh-CN"/>
              </w:rPr>
            </w:pPr>
            <w:r w:rsidRPr="009507F0">
              <w:rPr>
                <w:rFonts w:hint="eastAsia"/>
                <w:b/>
                <w:lang w:eastAsia="zh-CN"/>
              </w:rPr>
              <w:t>T</w:t>
            </w:r>
            <w:r w:rsidRPr="009507F0">
              <w:rPr>
                <w:b/>
                <w:lang w:eastAsia="zh-CN"/>
              </w:rPr>
              <w:t>echnical analysis</w:t>
            </w:r>
          </w:p>
        </w:tc>
        <w:tc>
          <w:tcPr>
            <w:tcW w:w="1305" w:type="dxa"/>
          </w:tcPr>
          <w:p w14:paraId="11BC8FC7" w14:textId="77777777" w:rsidR="004D0B3D" w:rsidRPr="009507F0" w:rsidRDefault="004D0B3D" w:rsidP="004D4A47">
            <w:pPr>
              <w:jc w:val="center"/>
              <w:rPr>
                <w:b/>
                <w:lang w:eastAsia="zh-CN"/>
              </w:rPr>
            </w:pPr>
            <w:r w:rsidRPr="009507F0">
              <w:rPr>
                <w:b/>
                <w:lang w:eastAsia="zh-CN"/>
              </w:rPr>
              <w:t>Summary</w:t>
            </w:r>
          </w:p>
        </w:tc>
      </w:tr>
      <w:tr w:rsidR="004D0B3D" w:rsidRPr="00FE6224" w14:paraId="0E79270A" w14:textId="77777777" w:rsidTr="004D4A47">
        <w:tc>
          <w:tcPr>
            <w:tcW w:w="1672" w:type="dxa"/>
            <w:vAlign w:val="center"/>
          </w:tcPr>
          <w:p w14:paraId="1D3C0C44" w14:textId="77777777" w:rsidR="004D0B3D" w:rsidRPr="00FE6224" w:rsidRDefault="004D0B3D" w:rsidP="004D4A47">
            <w:pPr>
              <w:rPr>
                <w:b/>
              </w:rPr>
            </w:pPr>
            <w:r w:rsidRPr="00FE6224">
              <w:rPr>
                <w:b/>
              </w:rPr>
              <w:t>RRM requirements impact/workload in RAN4</w:t>
            </w:r>
          </w:p>
        </w:tc>
        <w:tc>
          <w:tcPr>
            <w:tcW w:w="6909" w:type="dxa"/>
          </w:tcPr>
          <w:p w14:paraId="23AF5409" w14:textId="77777777" w:rsidR="004D0B3D" w:rsidRPr="00FE6224" w:rsidRDefault="004D0B3D" w:rsidP="004D4A47">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FE6224">
              <w:rPr>
                <w:sz w:val="20"/>
                <w:szCs w:val="20"/>
              </w:rPr>
              <w:t>Existing requirements need to be updated for SSB based RLM/BFD/BM with dedicated NCSG.</w:t>
            </w:r>
          </w:p>
          <w:p w14:paraId="1837B41D" w14:textId="77777777" w:rsidR="004D0B3D" w:rsidRPr="00FE6224" w:rsidRDefault="004D0B3D" w:rsidP="004D4A4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FE6224">
              <w:rPr>
                <w:sz w:val="20"/>
                <w:szCs w:val="20"/>
              </w:rPr>
              <w:t>Existing requirements need to be updated for SSB based RLM/BFD/BM with dedicated MG.</w:t>
            </w:r>
          </w:p>
        </w:tc>
        <w:tc>
          <w:tcPr>
            <w:tcW w:w="1305" w:type="dxa"/>
          </w:tcPr>
          <w:p w14:paraId="2C058405" w14:textId="77777777" w:rsidR="004D0B3D" w:rsidRPr="00FE6224" w:rsidRDefault="004D0B3D" w:rsidP="004D4A47">
            <w:pPr>
              <w:spacing w:after="120"/>
              <w:rPr>
                <w:lang w:val="en-US" w:eastAsia="zh-CN"/>
              </w:rPr>
            </w:pPr>
            <w:r w:rsidRPr="00FE6224">
              <w:rPr>
                <w:lang w:val="en-US" w:eastAsia="zh-CN"/>
              </w:rPr>
              <w:t xml:space="preserve">NCSG: Low or </w:t>
            </w:r>
            <w:r w:rsidRPr="00FE6224">
              <w:rPr>
                <w:highlight w:val="yellow"/>
                <w:lang w:val="en-US" w:eastAsia="zh-CN"/>
              </w:rPr>
              <w:t>Medium</w:t>
            </w:r>
          </w:p>
          <w:p w14:paraId="6AA6723B" w14:textId="77777777" w:rsidR="004D0B3D" w:rsidRPr="00FE6224" w:rsidRDefault="004D0B3D" w:rsidP="004D4A47">
            <w:pPr>
              <w:spacing w:after="120"/>
              <w:rPr>
                <w:lang w:val="en-US"/>
              </w:rPr>
            </w:pPr>
            <w:r w:rsidRPr="00FE6224">
              <w:rPr>
                <w:rFonts w:hint="eastAsia"/>
                <w:lang w:val="en-US" w:eastAsia="zh-CN"/>
              </w:rPr>
              <w:t>M</w:t>
            </w:r>
            <w:r w:rsidRPr="00FE6224">
              <w:rPr>
                <w:lang w:val="en-US" w:eastAsia="zh-CN"/>
              </w:rPr>
              <w:t xml:space="preserve">G: </w:t>
            </w:r>
            <w:r w:rsidRPr="00FE6224">
              <w:rPr>
                <w:highlight w:val="yellow"/>
                <w:lang w:val="en-US" w:eastAsia="zh-CN"/>
              </w:rPr>
              <w:t>Medium</w:t>
            </w:r>
          </w:p>
        </w:tc>
      </w:tr>
      <w:tr w:rsidR="004D0B3D" w:rsidRPr="00FE6224" w14:paraId="69CF84FD" w14:textId="77777777" w:rsidTr="004D4A47">
        <w:tc>
          <w:tcPr>
            <w:tcW w:w="1672" w:type="dxa"/>
            <w:vAlign w:val="center"/>
          </w:tcPr>
          <w:p w14:paraId="58DB69CC" w14:textId="77777777" w:rsidR="004D0B3D" w:rsidRPr="00FE6224" w:rsidRDefault="004D0B3D" w:rsidP="004D4A47">
            <w:r w:rsidRPr="00FE6224">
              <w:rPr>
                <w:b/>
              </w:rPr>
              <w:t>UE power consumption / UE complexity</w:t>
            </w:r>
          </w:p>
        </w:tc>
        <w:tc>
          <w:tcPr>
            <w:tcW w:w="6909" w:type="dxa"/>
          </w:tcPr>
          <w:p w14:paraId="747695AA" w14:textId="77777777" w:rsidR="004D0B3D" w:rsidRPr="00FE6224" w:rsidRDefault="004D0B3D" w:rsidP="004D4A4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FE6224">
              <w:rPr>
                <w:sz w:val="20"/>
                <w:szCs w:val="20"/>
                <w:lang w:val="en-GB"/>
              </w:rPr>
              <w:t>UE works in active BWP.</w:t>
            </w:r>
          </w:p>
        </w:tc>
        <w:tc>
          <w:tcPr>
            <w:tcW w:w="1305" w:type="dxa"/>
          </w:tcPr>
          <w:p w14:paraId="0458A3CE" w14:textId="77777777" w:rsidR="004D0B3D" w:rsidRPr="009507F0" w:rsidRDefault="004D0B3D" w:rsidP="004D4A47">
            <w:pPr>
              <w:spacing w:after="120"/>
              <w:rPr>
                <w:lang w:val="en-US" w:eastAsia="zh-CN"/>
              </w:rPr>
            </w:pPr>
            <w:r w:rsidRPr="009507F0">
              <w:rPr>
                <w:lang w:val="en-US" w:eastAsia="zh-CN"/>
              </w:rPr>
              <w:t xml:space="preserve">Power consumption: </w:t>
            </w:r>
            <w:r w:rsidRPr="00FE6224">
              <w:rPr>
                <w:lang w:val="en-US" w:eastAsia="zh-CN"/>
              </w:rPr>
              <w:t>Low</w:t>
            </w:r>
          </w:p>
          <w:p w14:paraId="5790D1DA" w14:textId="77777777" w:rsidR="004D0B3D" w:rsidRPr="00FE6224" w:rsidRDefault="004D0B3D" w:rsidP="004D4A47">
            <w:pPr>
              <w:spacing w:after="120"/>
              <w:rPr>
                <w:lang w:val="x-none" w:eastAsia="zh-CN"/>
              </w:rPr>
            </w:pPr>
            <w:r w:rsidRPr="00FE6224">
              <w:rPr>
                <w:lang w:val="en-US" w:eastAsia="zh-CN"/>
              </w:rPr>
              <w:t xml:space="preserve">Complexity: </w:t>
            </w:r>
            <w:r w:rsidRPr="00FE6224">
              <w:rPr>
                <w:highlight w:val="yellow"/>
                <w:lang w:val="en-US" w:eastAsia="zh-CN"/>
              </w:rPr>
              <w:t>Medium</w:t>
            </w:r>
          </w:p>
        </w:tc>
      </w:tr>
      <w:tr w:rsidR="004D0B3D" w:rsidRPr="00FE6224" w14:paraId="025542AC" w14:textId="77777777" w:rsidTr="004D4A47">
        <w:tc>
          <w:tcPr>
            <w:tcW w:w="1672" w:type="dxa"/>
            <w:vAlign w:val="center"/>
          </w:tcPr>
          <w:p w14:paraId="592DD439" w14:textId="77777777" w:rsidR="004D0B3D" w:rsidRPr="00FE6224" w:rsidRDefault="004D0B3D" w:rsidP="004D4A47">
            <w:r w:rsidRPr="00FE6224">
              <w:rPr>
                <w:b/>
              </w:rPr>
              <w:t>Mobility performance impact</w:t>
            </w:r>
          </w:p>
        </w:tc>
        <w:tc>
          <w:tcPr>
            <w:tcW w:w="6909" w:type="dxa"/>
          </w:tcPr>
          <w:p w14:paraId="4E336147" w14:textId="77777777" w:rsidR="004D0B3D" w:rsidRPr="00FE6224" w:rsidRDefault="004D0B3D" w:rsidP="004D4A47">
            <w:pPr>
              <w:pStyle w:val="ListParagraph"/>
              <w:widowControl/>
              <w:numPr>
                <w:ilvl w:val="0"/>
                <w:numId w:val="40"/>
              </w:numPr>
              <w:autoSpaceDE/>
              <w:autoSpaceDN/>
              <w:adjustRightInd/>
              <w:spacing w:line="240" w:lineRule="auto"/>
              <w:ind w:firstLineChars="0"/>
              <w:contextualSpacing/>
              <w:jc w:val="both"/>
              <w:rPr>
                <w:sz w:val="20"/>
                <w:szCs w:val="20"/>
              </w:rPr>
            </w:pPr>
            <w:r w:rsidRPr="00FE6224">
              <w:rPr>
                <w:sz w:val="20"/>
                <w:szCs w:val="20"/>
              </w:rPr>
              <w:t>Measurement gap is needed for intra-frequency L3 measurement: i.e., legacy intra-frequency L3 measurements with gap requirements apply.</w:t>
            </w:r>
          </w:p>
          <w:p w14:paraId="2427C114" w14:textId="77777777" w:rsidR="004D0B3D" w:rsidRPr="00FE6224" w:rsidRDefault="004D0B3D" w:rsidP="004D4A47">
            <w:pPr>
              <w:pStyle w:val="ListParagraph"/>
              <w:widowControl/>
              <w:numPr>
                <w:ilvl w:val="0"/>
                <w:numId w:val="41"/>
              </w:numPr>
              <w:autoSpaceDE/>
              <w:autoSpaceDN/>
              <w:adjustRightInd/>
              <w:spacing w:before="120" w:after="120" w:line="280" w:lineRule="atLeast"/>
              <w:ind w:firstLineChars="0"/>
              <w:contextualSpacing/>
              <w:jc w:val="both"/>
              <w:rPr>
                <w:sz w:val="20"/>
                <w:szCs w:val="20"/>
              </w:rPr>
            </w:pPr>
            <w:r w:rsidRPr="00FE6224">
              <w:rPr>
                <w:sz w:val="20"/>
                <w:szCs w:val="20"/>
              </w:rPr>
              <w:t>Measurement gap is needed for inter-frequency L3 measurement</w:t>
            </w:r>
          </w:p>
        </w:tc>
        <w:tc>
          <w:tcPr>
            <w:tcW w:w="1305" w:type="dxa"/>
          </w:tcPr>
          <w:p w14:paraId="2426DF67" w14:textId="77777777" w:rsidR="004D0B3D" w:rsidRPr="00FE6224" w:rsidRDefault="004D0B3D" w:rsidP="004D4A47">
            <w:pPr>
              <w:spacing w:after="120"/>
              <w:rPr>
                <w:lang w:val="en-US" w:eastAsia="zh-CN"/>
              </w:rPr>
            </w:pPr>
            <w:r w:rsidRPr="00FE6224">
              <w:rPr>
                <w:lang w:val="en-US" w:eastAsia="zh-CN"/>
              </w:rPr>
              <w:t>Low</w:t>
            </w:r>
          </w:p>
        </w:tc>
      </w:tr>
      <w:tr w:rsidR="004D0B3D" w:rsidRPr="00FE6224" w14:paraId="4C7F8E84" w14:textId="77777777" w:rsidTr="004D4A47">
        <w:tc>
          <w:tcPr>
            <w:tcW w:w="1672" w:type="dxa"/>
            <w:vAlign w:val="center"/>
          </w:tcPr>
          <w:p w14:paraId="1BEB6234" w14:textId="77777777" w:rsidR="004D0B3D" w:rsidRPr="00FE6224" w:rsidRDefault="004D0B3D" w:rsidP="004D4A47">
            <w:r w:rsidRPr="00FE6224">
              <w:rPr>
                <w:b/>
              </w:rPr>
              <w:t>Throughput impact (Data interruption)</w:t>
            </w:r>
          </w:p>
        </w:tc>
        <w:tc>
          <w:tcPr>
            <w:tcW w:w="6909" w:type="dxa"/>
          </w:tcPr>
          <w:p w14:paraId="302334B1" w14:textId="77777777" w:rsidR="004D0B3D" w:rsidRPr="00FE6224" w:rsidRDefault="004D0B3D" w:rsidP="004D4A47">
            <w:pPr>
              <w:pStyle w:val="ListParagraph"/>
              <w:widowControl/>
              <w:numPr>
                <w:ilvl w:val="0"/>
                <w:numId w:val="40"/>
              </w:numPr>
              <w:autoSpaceDE/>
              <w:autoSpaceDN/>
              <w:adjustRightInd/>
              <w:spacing w:before="120" w:after="120" w:line="280" w:lineRule="atLeast"/>
              <w:ind w:firstLineChars="0"/>
              <w:contextualSpacing/>
              <w:jc w:val="both"/>
              <w:rPr>
                <w:sz w:val="20"/>
                <w:szCs w:val="20"/>
              </w:rPr>
            </w:pPr>
            <w:r w:rsidRPr="00FE6224">
              <w:rPr>
                <w:sz w:val="20"/>
                <w:szCs w:val="20"/>
              </w:rPr>
              <w:t>NCSG or MG is needed for BM/RLM/BFD measurements</w:t>
            </w:r>
          </w:p>
        </w:tc>
        <w:tc>
          <w:tcPr>
            <w:tcW w:w="1305" w:type="dxa"/>
          </w:tcPr>
          <w:p w14:paraId="51A945F0" w14:textId="77777777" w:rsidR="004D0B3D" w:rsidRPr="00FE6224" w:rsidRDefault="004D0B3D" w:rsidP="004D4A47">
            <w:pPr>
              <w:spacing w:after="0"/>
              <w:rPr>
                <w:lang w:val="en-US"/>
              </w:rPr>
            </w:pPr>
            <w:r w:rsidRPr="00FE6224">
              <w:rPr>
                <w:lang w:val="en-US"/>
              </w:rPr>
              <w:t xml:space="preserve">NCSG: Low to </w:t>
            </w:r>
            <w:r w:rsidRPr="00FE6224">
              <w:rPr>
                <w:highlight w:val="yellow"/>
                <w:lang w:val="en-US"/>
              </w:rPr>
              <w:t>Medium</w:t>
            </w:r>
          </w:p>
          <w:p w14:paraId="65ECE7A5" w14:textId="77777777" w:rsidR="004D0B3D" w:rsidRPr="00FE6224" w:rsidRDefault="004D0B3D" w:rsidP="004D4A47">
            <w:pPr>
              <w:spacing w:after="120"/>
              <w:rPr>
                <w:lang w:val="en-US" w:eastAsia="zh-CN"/>
              </w:rPr>
            </w:pPr>
            <w:r w:rsidRPr="00FE6224">
              <w:rPr>
                <w:lang w:val="en-US"/>
              </w:rPr>
              <w:t xml:space="preserve">MG: </w:t>
            </w:r>
            <w:r w:rsidRPr="00FE6224">
              <w:rPr>
                <w:highlight w:val="yellow"/>
                <w:lang w:val="en-US"/>
              </w:rPr>
              <w:t>Medium</w:t>
            </w:r>
          </w:p>
        </w:tc>
      </w:tr>
    </w:tbl>
    <w:p w14:paraId="548B352B" w14:textId="336879AF" w:rsidR="004D0B3D" w:rsidRDefault="004D0B3D" w:rsidP="004D0B3D">
      <w:pPr>
        <w:rPr>
          <w:bCs/>
        </w:rPr>
      </w:pPr>
      <w:r>
        <w:t xml:space="preserve">Considering the limited gain and RAN4 </w:t>
      </w:r>
      <w:proofErr w:type="gramStart"/>
      <w:r>
        <w:t>work load</w:t>
      </w:r>
      <w:proofErr w:type="gramEnd"/>
      <w:r>
        <w:t xml:space="preserve">, </w:t>
      </w:r>
      <w:r w:rsidRPr="004D0B3D">
        <w:rPr>
          <w:bCs/>
        </w:rPr>
        <w:t>option B-2-2 shall be considered</w:t>
      </w:r>
      <w:r>
        <w:rPr>
          <w:b/>
        </w:rPr>
        <w:t xml:space="preserve"> </w:t>
      </w:r>
      <w:r w:rsidRPr="004D0B3D">
        <w:rPr>
          <w:bCs/>
        </w:rPr>
        <w:t>low priority.</w:t>
      </w:r>
    </w:p>
    <w:p w14:paraId="4A110292" w14:textId="28EB1BA1" w:rsidR="004D0B3D" w:rsidRDefault="004D0B3D" w:rsidP="004D0B3D">
      <w:pPr>
        <w:pStyle w:val="Caption"/>
      </w:pPr>
      <w:bookmarkStart w:id="7" w:name="_Ref129628600"/>
      <w:r>
        <w:t xml:space="preserve">Proposal </w:t>
      </w:r>
      <w:r>
        <w:fldChar w:fldCharType="begin"/>
      </w:r>
      <w:r>
        <w:instrText xml:space="preserve"> SEQ Proposal \* ARABIC </w:instrText>
      </w:r>
      <w:r>
        <w:fldChar w:fldCharType="separate"/>
      </w:r>
      <w:r w:rsidR="00483317">
        <w:rPr>
          <w:noProof/>
        </w:rPr>
        <w:t>4</w:t>
      </w:r>
      <w:r>
        <w:fldChar w:fldCharType="end"/>
      </w:r>
      <w:r>
        <w:t xml:space="preserve">: </w:t>
      </w:r>
      <w:r w:rsidR="007E563E" w:rsidRPr="009507F0">
        <w:t>option B-2-2) Dedicated MG or NCSG for RLM/BFD/BM measurements</w:t>
      </w:r>
      <w:r w:rsidR="007E563E">
        <w:t xml:space="preserve"> shall be considered low priority.</w:t>
      </w:r>
      <w:bookmarkEnd w:id="7"/>
    </w:p>
    <w:p w14:paraId="55938436" w14:textId="1743E190" w:rsidR="00AE1DAC" w:rsidRDefault="00AE1DAC" w:rsidP="00AE1DAC">
      <w:pPr>
        <w:rPr>
          <w:lang w:eastAsia="x-none"/>
        </w:rPr>
      </w:pP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lastRenderedPageBreak/>
        <w:t>Conclusion</w:t>
      </w:r>
    </w:p>
    <w:p w14:paraId="3765E846" w14:textId="1A461B4B" w:rsidR="00E309EF" w:rsidRDefault="002748B0" w:rsidP="00C708AB">
      <w:pPr>
        <w:jc w:val="both"/>
        <w:rPr>
          <w:rFonts w:cs="v4.2.0"/>
          <w:lang w:val="en-US" w:eastAsia="zh-CN"/>
        </w:rPr>
      </w:pPr>
      <w:r w:rsidRPr="002748B0">
        <w:rPr>
          <w:rFonts w:cs="v4.2.0"/>
          <w:lang w:val="en-US" w:eastAsia="zh-CN"/>
        </w:rPr>
        <w:t>In this contribution,</w:t>
      </w:r>
      <w:r w:rsidR="00607507">
        <w:rPr>
          <w:rFonts w:cs="v4.2.0"/>
          <w:lang w:val="en-US" w:eastAsia="zh-CN"/>
        </w:rPr>
        <w:t xml:space="preserve"> </w:t>
      </w:r>
      <w:r w:rsidR="00723DAF">
        <w:rPr>
          <w:rFonts w:cs="v4.2.0"/>
          <w:lang w:val="en-US" w:eastAsia="zh-CN"/>
        </w:rPr>
        <w:t xml:space="preserve">we </w:t>
      </w:r>
      <w:r w:rsidR="00E309EF">
        <w:rPr>
          <w:rFonts w:cs="v4.2.0"/>
          <w:lang w:val="en-US" w:eastAsia="zh-CN"/>
        </w:rPr>
        <w:t>further discuss how to support BWP without restriction. After discussion, the following conclusions are provided:</w:t>
      </w:r>
    </w:p>
    <w:p w14:paraId="0E91D262" w14:textId="4B53A8E7" w:rsidR="008D1086" w:rsidRPr="008D1086" w:rsidRDefault="008D1086" w:rsidP="00C708AB">
      <w:pPr>
        <w:jc w:val="both"/>
        <w:rPr>
          <w:rFonts w:cs="v4.2.0"/>
          <w:b/>
          <w:bCs/>
          <w:lang w:val="en-US" w:eastAsia="zh-CN"/>
        </w:rPr>
      </w:pPr>
      <w:r w:rsidRPr="00B750B8">
        <w:rPr>
          <w:rFonts w:cs="v4.2.0"/>
          <w:b/>
          <w:bCs/>
          <w:lang w:val="en-US" w:eastAsia="zh-CN"/>
        </w:rPr>
        <w:fldChar w:fldCharType="begin"/>
      </w:r>
      <w:r w:rsidRPr="00B750B8">
        <w:rPr>
          <w:rFonts w:cs="v4.2.0"/>
          <w:b/>
          <w:bCs/>
          <w:lang w:val="en-US" w:eastAsia="zh-CN"/>
        </w:rPr>
        <w:instrText xml:space="preserve"> REF _Ref129628607 \h  \* MERGEFORMAT </w:instrText>
      </w:r>
      <w:r w:rsidRPr="00B750B8">
        <w:rPr>
          <w:rFonts w:cs="v4.2.0"/>
          <w:b/>
          <w:bCs/>
          <w:lang w:val="en-US" w:eastAsia="zh-CN"/>
        </w:rPr>
      </w:r>
      <w:r w:rsidRPr="00B750B8">
        <w:rPr>
          <w:rFonts w:cs="v4.2.0"/>
          <w:b/>
          <w:bCs/>
          <w:lang w:val="en-US" w:eastAsia="zh-CN"/>
        </w:rPr>
        <w:fldChar w:fldCharType="separate"/>
      </w:r>
      <w:r w:rsidRPr="00B750B8">
        <w:rPr>
          <w:b/>
          <w:bCs/>
        </w:rPr>
        <w:t xml:space="preserve">Observation </w:t>
      </w:r>
      <w:r w:rsidRPr="00B750B8">
        <w:rPr>
          <w:b/>
          <w:bCs/>
          <w:noProof/>
        </w:rPr>
        <w:t>1</w:t>
      </w:r>
      <w:r w:rsidRPr="00B750B8">
        <w:rPr>
          <w:b/>
          <w:bCs/>
        </w:rPr>
        <w:t>: according to RAN4 LS (</w:t>
      </w:r>
      <w:r w:rsidRPr="00B750B8">
        <w:rPr>
          <w:b/>
          <w:bCs/>
          <w:lang w:val="en-US"/>
        </w:rPr>
        <w:t>R4-</w:t>
      </w:r>
      <w:r w:rsidRPr="00B750B8">
        <w:rPr>
          <w:b/>
          <w:bCs/>
        </w:rPr>
        <w:t>230</w:t>
      </w:r>
      <w:r w:rsidRPr="00B750B8">
        <w:rPr>
          <w:b/>
          <w:bCs/>
          <w:lang w:val="en-US"/>
        </w:rPr>
        <w:t>3314</w:t>
      </w:r>
      <w:r w:rsidRPr="00B750B8">
        <w:rPr>
          <w:b/>
          <w:bCs/>
        </w:rPr>
        <w:t xml:space="preserve">), </w:t>
      </w:r>
      <w:proofErr w:type="gramStart"/>
      <w:r w:rsidRPr="00B750B8">
        <w:rPr>
          <w:b/>
          <w:bCs/>
        </w:rPr>
        <w:t>it is clear that RAN4</w:t>
      </w:r>
      <w:proofErr w:type="gramEnd"/>
      <w:r w:rsidRPr="00B750B8">
        <w:rPr>
          <w:b/>
          <w:bCs/>
        </w:rPr>
        <w:t xml:space="preserve"> requirements, including UE transmission timing error requirements, are complete for option A and no new or additional requirements are needed.</w:t>
      </w:r>
      <w:r w:rsidRPr="00B750B8">
        <w:rPr>
          <w:rFonts w:cs="v4.2.0"/>
          <w:b/>
          <w:bCs/>
          <w:lang w:val="en-US" w:eastAsia="zh-CN"/>
        </w:rPr>
        <w:fldChar w:fldCharType="end"/>
      </w:r>
    </w:p>
    <w:p w14:paraId="66975AF2" w14:textId="1CC7C3F0" w:rsidR="002748B0" w:rsidRPr="00B750B8" w:rsidRDefault="00B750B8" w:rsidP="00C708AB">
      <w:pPr>
        <w:jc w:val="both"/>
        <w:rPr>
          <w:rFonts w:cs="v4.2.0"/>
          <w:b/>
          <w:bCs/>
          <w:lang w:val="en-US" w:eastAsia="zh-CN"/>
        </w:rPr>
      </w:pPr>
      <w:r w:rsidRPr="00B750B8">
        <w:rPr>
          <w:rFonts w:cs="v4.2.0"/>
          <w:b/>
          <w:bCs/>
          <w:lang w:val="en-US" w:eastAsia="zh-CN"/>
        </w:rPr>
        <w:fldChar w:fldCharType="begin"/>
      </w:r>
      <w:r w:rsidRPr="00B750B8">
        <w:rPr>
          <w:rFonts w:cs="v4.2.0"/>
          <w:b/>
          <w:bCs/>
          <w:lang w:val="en-US" w:eastAsia="zh-CN"/>
        </w:rPr>
        <w:instrText xml:space="preserve"> REF _Ref129628595 \h  \* MERGEFORMAT </w:instrText>
      </w:r>
      <w:r w:rsidRPr="00B750B8">
        <w:rPr>
          <w:rFonts w:cs="v4.2.0"/>
          <w:b/>
          <w:bCs/>
          <w:lang w:val="en-US" w:eastAsia="zh-CN"/>
        </w:rPr>
      </w:r>
      <w:r w:rsidRPr="00B750B8">
        <w:rPr>
          <w:rFonts w:cs="v4.2.0"/>
          <w:b/>
          <w:bCs/>
          <w:lang w:val="en-US" w:eastAsia="zh-CN"/>
        </w:rPr>
        <w:fldChar w:fldCharType="separate"/>
      </w:r>
      <w:r w:rsidRPr="00B750B8">
        <w:rPr>
          <w:b/>
          <w:bCs/>
        </w:rPr>
        <w:t xml:space="preserve">Proposal </w:t>
      </w:r>
      <w:r w:rsidRPr="00B750B8">
        <w:rPr>
          <w:b/>
          <w:bCs/>
          <w:noProof/>
        </w:rPr>
        <w:t>1</w:t>
      </w:r>
      <w:r w:rsidRPr="00B750B8">
        <w:rPr>
          <w:b/>
          <w:bCs/>
        </w:rPr>
        <w:t>: RAN plenary shall conclude that option A is a feasible solution which has already been completely supported by RAN4 specification.</w:t>
      </w:r>
      <w:r w:rsidRPr="00B750B8">
        <w:rPr>
          <w:rFonts w:cs="v4.2.0"/>
          <w:b/>
          <w:bCs/>
          <w:lang w:val="en-US" w:eastAsia="zh-CN"/>
        </w:rPr>
        <w:fldChar w:fldCharType="end"/>
      </w:r>
    </w:p>
    <w:p w14:paraId="744D7F0A" w14:textId="4786BE9D" w:rsidR="00B750B8" w:rsidRDefault="00B750B8" w:rsidP="00C708AB">
      <w:pPr>
        <w:jc w:val="both"/>
        <w:rPr>
          <w:rFonts w:cs="v4.2.0"/>
          <w:b/>
          <w:bCs/>
          <w:lang w:val="en-US" w:eastAsia="zh-CN"/>
        </w:rPr>
      </w:pPr>
      <w:r w:rsidRPr="00B750B8">
        <w:rPr>
          <w:rFonts w:cs="v4.2.0"/>
          <w:b/>
          <w:bCs/>
          <w:lang w:val="en-US" w:eastAsia="zh-CN"/>
        </w:rPr>
        <w:fldChar w:fldCharType="begin"/>
      </w:r>
      <w:r w:rsidRPr="00B750B8">
        <w:rPr>
          <w:rFonts w:cs="v4.2.0"/>
          <w:b/>
          <w:bCs/>
          <w:lang w:val="en-US" w:eastAsia="zh-CN"/>
        </w:rPr>
        <w:instrText xml:space="preserve"> REF _Ref129628597 \h  \* MERGEFORMAT </w:instrText>
      </w:r>
      <w:r w:rsidRPr="00B750B8">
        <w:rPr>
          <w:rFonts w:cs="v4.2.0"/>
          <w:b/>
          <w:bCs/>
          <w:lang w:val="en-US" w:eastAsia="zh-CN"/>
        </w:rPr>
      </w:r>
      <w:r w:rsidRPr="00B750B8">
        <w:rPr>
          <w:rFonts w:cs="v4.2.0"/>
          <w:b/>
          <w:bCs/>
          <w:lang w:val="en-US" w:eastAsia="zh-CN"/>
        </w:rPr>
        <w:fldChar w:fldCharType="separate"/>
      </w:r>
      <w:r w:rsidRPr="00B750B8">
        <w:rPr>
          <w:b/>
          <w:bCs/>
        </w:rPr>
        <w:t xml:space="preserve">Proposal </w:t>
      </w:r>
      <w:r w:rsidRPr="00B750B8">
        <w:rPr>
          <w:b/>
          <w:bCs/>
          <w:noProof/>
        </w:rPr>
        <w:t>2</w:t>
      </w:r>
      <w:r w:rsidRPr="00B750B8">
        <w:rPr>
          <w:b/>
          <w:bCs/>
        </w:rPr>
        <w:t>: inform RAN4 that it is unnecessary to further discuss option A.</w:t>
      </w:r>
      <w:r w:rsidRPr="00B750B8">
        <w:rPr>
          <w:rFonts w:cs="v4.2.0"/>
          <w:b/>
          <w:bCs/>
          <w:lang w:val="en-US" w:eastAsia="zh-CN"/>
        </w:rPr>
        <w:fldChar w:fldCharType="end"/>
      </w:r>
    </w:p>
    <w:p w14:paraId="174B62FB" w14:textId="05CE3070" w:rsidR="008D1086" w:rsidRPr="00B750B8" w:rsidRDefault="008D1086" w:rsidP="00C708AB">
      <w:pPr>
        <w:jc w:val="both"/>
        <w:rPr>
          <w:rFonts w:cs="v4.2.0"/>
          <w:b/>
          <w:bCs/>
          <w:lang w:val="en-US" w:eastAsia="zh-CN"/>
        </w:rPr>
      </w:pPr>
      <w:r w:rsidRPr="00B750B8">
        <w:rPr>
          <w:rFonts w:cs="v4.2.0"/>
          <w:b/>
          <w:bCs/>
          <w:lang w:val="en-US" w:eastAsia="zh-CN"/>
        </w:rPr>
        <w:fldChar w:fldCharType="begin"/>
      </w:r>
      <w:r w:rsidRPr="00B750B8">
        <w:rPr>
          <w:rFonts w:cs="v4.2.0"/>
          <w:b/>
          <w:bCs/>
          <w:lang w:val="en-US" w:eastAsia="zh-CN"/>
        </w:rPr>
        <w:instrText xml:space="preserve"> REF _Ref129628610 \h  \* MERGEFORMAT </w:instrText>
      </w:r>
      <w:r w:rsidRPr="00B750B8">
        <w:rPr>
          <w:rFonts w:cs="v4.2.0"/>
          <w:b/>
          <w:bCs/>
          <w:lang w:val="en-US" w:eastAsia="zh-CN"/>
        </w:rPr>
      </w:r>
      <w:r w:rsidRPr="00B750B8">
        <w:rPr>
          <w:rFonts w:cs="v4.2.0"/>
          <w:b/>
          <w:bCs/>
          <w:lang w:val="en-US" w:eastAsia="zh-CN"/>
        </w:rPr>
        <w:fldChar w:fldCharType="separate"/>
      </w:r>
      <w:r w:rsidRPr="00B750B8">
        <w:rPr>
          <w:b/>
          <w:bCs/>
        </w:rPr>
        <w:t xml:space="preserve">Observation </w:t>
      </w:r>
      <w:r w:rsidRPr="00B750B8">
        <w:rPr>
          <w:b/>
          <w:bCs/>
          <w:noProof/>
        </w:rPr>
        <w:t>2</w:t>
      </w:r>
      <w:r w:rsidRPr="00B750B8">
        <w:rPr>
          <w:b/>
          <w:bCs/>
        </w:rPr>
        <w:t>: overall performance of B-1-1 and B-1-2 are comparable. Option B-1-1 requires significant extra UE power consumption.</w:t>
      </w:r>
      <w:r w:rsidRPr="00B750B8">
        <w:rPr>
          <w:rFonts w:cs="v4.2.0"/>
          <w:b/>
          <w:bCs/>
          <w:lang w:val="en-US" w:eastAsia="zh-CN"/>
        </w:rPr>
        <w:fldChar w:fldCharType="end"/>
      </w:r>
    </w:p>
    <w:p w14:paraId="1A222CF5" w14:textId="4358FB12" w:rsidR="00B750B8" w:rsidRDefault="00B750B8" w:rsidP="00C708AB">
      <w:pPr>
        <w:jc w:val="both"/>
        <w:rPr>
          <w:rFonts w:cs="v4.2.0"/>
          <w:b/>
          <w:bCs/>
          <w:lang w:val="en-US" w:eastAsia="zh-CN"/>
        </w:rPr>
      </w:pPr>
      <w:r w:rsidRPr="00B750B8">
        <w:rPr>
          <w:rFonts w:cs="v4.2.0"/>
          <w:b/>
          <w:bCs/>
          <w:lang w:val="en-US" w:eastAsia="zh-CN"/>
        </w:rPr>
        <w:fldChar w:fldCharType="begin"/>
      </w:r>
      <w:r w:rsidRPr="00B750B8">
        <w:rPr>
          <w:rFonts w:cs="v4.2.0"/>
          <w:b/>
          <w:bCs/>
          <w:lang w:val="en-US" w:eastAsia="zh-CN"/>
        </w:rPr>
        <w:instrText xml:space="preserve"> REF _Ref129628598 \h  \* MERGEFORMAT </w:instrText>
      </w:r>
      <w:r w:rsidRPr="00B750B8">
        <w:rPr>
          <w:rFonts w:cs="v4.2.0"/>
          <w:b/>
          <w:bCs/>
          <w:lang w:val="en-US" w:eastAsia="zh-CN"/>
        </w:rPr>
      </w:r>
      <w:r w:rsidRPr="00B750B8">
        <w:rPr>
          <w:rFonts w:cs="v4.2.0"/>
          <w:b/>
          <w:bCs/>
          <w:lang w:val="en-US" w:eastAsia="zh-CN"/>
        </w:rPr>
        <w:fldChar w:fldCharType="separate"/>
      </w:r>
      <w:r w:rsidRPr="00B750B8">
        <w:rPr>
          <w:b/>
          <w:bCs/>
        </w:rPr>
        <w:t xml:space="preserve">Proposal </w:t>
      </w:r>
      <w:r w:rsidRPr="00B750B8">
        <w:rPr>
          <w:b/>
          <w:bCs/>
          <w:noProof/>
        </w:rPr>
        <w:t>3</w:t>
      </w:r>
      <w:r w:rsidRPr="00B750B8">
        <w:rPr>
          <w:b/>
          <w:bCs/>
        </w:rPr>
        <w:t xml:space="preserve">: if option B-1, </w:t>
      </w:r>
      <w:r w:rsidR="00A34D13" w:rsidRPr="00A34D13">
        <w:rPr>
          <w:b/>
          <w:bCs/>
        </w:rPr>
        <w:t>UE’s capability not requiring additional measurement gap for BM/RLM/BFD</w:t>
      </w:r>
      <w:r w:rsidRPr="00B750B8">
        <w:rPr>
          <w:b/>
          <w:bCs/>
        </w:rPr>
        <w:t>, is to be supported, both B-1-1 and B-1-2 are in the scope:</w:t>
      </w:r>
      <w:r w:rsidRPr="00B750B8">
        <w:rPr>
          <w:rFonts w:cs="v4.2.0"/>
          <w:b/>
          <w:bCs/>
          <w:lang w:val="en-US" w:eastAsia="zh-CN"/>
        </w:rPr>
        <w:fldChar w:fldCharType="end"/>
      </w:r>
    </w:p>
    <w:p w14:paraId="165C0269" w14:textId="77777777" w:rsidR="008D1086" w:rsidRPr="00B92BFF" w:rsidRDefault="008D1086" w:rsidP="008D1086">
      <w:pPr>
        <w:pStyle w:val="ListParagraph"/>
        <w:numPr>
          <w:ilvl w:val="0"/>
          <w:numId w:val="46"/>
        </w:numPr>
        <w:ind w:firstLineChars="0"/>
        <w:rPr>
          <w:b/>
          <w:bCs/>
        </w:rPr>
      </w:pPr>
      <w:r w:rsidRPr="00B92BFF">
        <w:rPr>
          <w:b/>
          <w:bCs/>
        </w:rPr>
        <w:t>Option B-1-1) Using larger BW covering SSB outside active BWP without interruptions.</w:t>
      </w:r>
    </w:p>
    <w:p w14:paraId="47A4BFB9" w14:textId="0497A7BD" w:rsidR="008D1086" w:rsidRPr="008D1086" w:rsidRDefault="008D1086" w:rsidP="008D1086">
      <w:pPr>
        <w:pStyle w:val="ListParagraph"/>
        <w:numPr>
          <w:ilvl w:val="0"/>
          <w:numId w:val="46"/>
        </w:numPr>
        <w:ind w:firstLineChars="0"/>
        <w:rPr>
          <w:b/>
          <w:bCs/>
        </w:rPr>
      </w:pPr>
      <w:r w:rsidRPr="00B92BFF">
        <w:rPr>
          <w:b/>
          <w:bCs/>
        </w:rPr>
        <w:t>Option B-1-2) Using larger BW covering SSB outside active BWP with interruptions.</w:t>
      </w:r>
    </w:p>
    <w:p w14:paraId="0BFD46CD" w14:textId="048F4962" w:rsidR="00B750B8" w:rsidRPr="00B56836" w:rsidRDefault="00B750B8" w:rsidP="00C708AB">
      <w:pPr>
        <w:jc w:val="both"/>
        <w:rPr>
          <w:rFonts w:cs="v4.2.0"/>
          <w:b/>
          <w:bCs/>
          <w:lang w:val="en-US" w:eastAsia="zh-CN"/>
        </w:rPr>
      </w:pPr>
      <w:r w:rsidRPr="00B750B8">
        <w:rPr>
          <w:rFonts w:cs="v4.2.0"/>
          <w:b/>
          <w:bCs/>
          <w:lang w:val="en-US" w:eastAsia="zh-CN"/>
        </w:rPr>
        <w:fldChar w:fldCharType="begin"/>
      </w:r>
      <w:r w:rsidRPr="00B750B8">
        <w:rPr>
          <w:rFonts w:cs="v4.2.0"/>
          <w:b/>
          <w:bCs/>
          <w:lang w:val="en-US" w:eastAsia="zh-CN"/>
        </w:rPr>
        <w:instrText xml:space="preserve"> REF _Ref129628600 \h  \* MERGEFORMAT </w:instrText>
      </w:r>
      <w:r w:rsidRPr="00B750B8">
        <w:rPr>
          <w:rFonts w:cs="v4.2.0"/>
          <w:b/>
          <w:bCs/>
          <w:lang w:val="en-US" w:eastAsia="zh-CN"/>
        </w:rPr>
      </w:r>
      <w:r w:rsidRPr="00B750B8">
        <w:rPr>
          <w:rFonts w:cs="v4.2.0"/>
          <w:b/>
          <w:bCs/>
          <w:lang w:val="en-US" w:eastAsia="zh-CN"/>
        </w:rPr>
        <w:fldChar w:fldCharType="separate"/>
      </w:r>
      <w:r w:rsidRPr="00B750B8">
        <w:rPr>
          <w:b/>
          <w:bCs/>
        </w:rPr>
        <w:t xml:space="preserve">Proposal </w:t>
      </w:r>
      <w:r w:rsidRPr="00B750B8">
        <w:rPr>
          <w:b/>
          <w:bCs/>
          <w:noProof/>
        </w:rPr>
        <w:t>4</w:t>
      </w:r>
      <w:r w:rsidRPr="00B750B8">
        <w:rPr>
          <w:b/>
          <w:bCs/>
        </w:rPr>
        <w:t xml:space="preserve">: option B-2-2) Dedicated MG or NCSG for RLM/BFD/BM measurements shall be considered low </w:t>
      </w:r>
      <w:proofErr w:type="spellStart"/>
      <w:r w:rsidRPr="00B750B8">
        <w:rPr>
          <w:b/>
          <w:bCs/>
        </w:rPr>
        <w:t>priority.</w:t>
      </w:r>
      <w:r w:rsidRPr="00B750B8">
        <w:rPr>
          <w:rFonts w:cs="v4.2.0"/>
          <w:b/>
          <w:bCs/>
          <w:lang w:val="en-US" w:eastAsia="zh-CN"/>
        </w:rPr>
        <w:fldChar w:fldCharType="end"/>
      </w:r>
      <w:proofErr w:type="spellEnd"/>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78DE9A8B" w14:textId="20125619" w:rsidR="00906A13" w:rsidRPr="004C3EA4" w:rsidRDefault="00656476" w:rsidP="00656476">
      <w:pPr>
        <w:pStyle w:val="Reference"/>
        <w:numPr>
          <w:ilvl w:val="0"/>
          <w:numId w:val="12"/>
        </w:numPr>
        <w:rPr>
          <w:bCs/>
          <w:lang w:val="en-US"/>
        </w:rPr>
      </w:pPr>
      <w:bookmarkStart w:id="8" w:name="_Hlk119683016"/>
      <w:r w:rsidRPr="00656476">
        <w:rPr>
          <w:bCs/>
          <w:lang w:val="en-US" w:eastAsia="zh-CN"/>
        </w:rPr>
        <w:t>R4-</w:t>
      </w:r>
      <w:bookmarkEnd w:id="8"/>
      <w:r w:rsidR="00D66629" w:rsidRPr="00D66629">
        <w:rPr>
          <w:lang w:eastAsia="zh-CN"/>
        </w:rPr>
        <w:t>230</w:t>
      </w:r>
      <w:r w:rsidR="00D66629" w:rsidRPr="00D66629">
        <w:rPr>
          <w:lang w:val="en-US" w:eastAsia="zh-CN"/>
        </w:rPr>
        <w:t>3314</w:t>
      </w:r>
      <w:r>
        <w:rPr>
          <w:bCs/>
          <w:lang w:val="en-US" w:eastAsia="zh-CN"/>
        </w:rPr>
        <w:t xml:space="preserve">, </w:t>
      </w:r>
      <w:r w:rsidR="00D66629" w:rsidRPr="00D66629">
        <w:rPr>
          <w:lang w:eastAsia="zh-CN"/>
        </w:rPr>
        <w:t xml:space="preserve">LS on additional agreements for </w:t>
      </w:r>
      <w:proofErr w:type="spellStart"/>
      <w:r w:rsidR="00D66629" w:rsidRPr="00D66629">
        <w:rPr>
          <w:lang w:eastAsia="zh-CN"/>
        </w:rPr>
        <w:t>BWP_withoutRestriction</w:t>
      </w:r>
      <w:proofErr w:type="spellEnd"/>
      <w:r w:rsidR="00D66629" w:rsidRPr="00D66629">
        <w:rPr>
          <w:lang w:eastAsia="zh-CN"/>
        </w:rPr>
        <w:t xml:space="preserve"> for option A</w:t>
      </w:r>
      <w:r w:rsidRPr="00656476">
        <w:rPr>
          <w:lang w:eastAsia="zh-CN"/>
        </w:rPr>
        <w:t xml:space="preserve">, </w:t>
      </w:r>
      <w:r w:rsidR="00D66629">
        <w:rPr>
          <w:lang w:eastAsia="zh-CN"/>
        </w:rPr>
        <w:t>Apple</w:t>
      </w:r>
    </w:p>
    <w:p w14:paraId="7A7DD040" w14:textId="3A0C9800" w:rsidR="004C3EA4" w:rsidRPr="004C3EA4" w:rsidRDefault="004C3EA4" w:rsidP="00656476">
      <w:pPr>
        <w:pStyle w:val="Reference"/>
        <w:numPr>
          <w:ilvl w:val="0"/>
          <w:numId w:val="12"/>
        </w:numPr>
        <w:rPr>
          <w:bCs/>
          <w:lang w:val="en-US"/>
        </w:rPr>
      </w:pPr>
      <w:r w:rsidRPr="004C3EA4">
        <w:rPr>
          <w:bCs/>
          <w:lang w:val="en-US" w:eastAsia="zh-CN"/>
        </w:rPr>
        <w:t xml:space="preserve">R4-2220437, </w:t>
      </w:r>
      <w:r w:rsidRPr="004C3EA4">
        <w:rPr>
          <w:bCs/>
          <w:lang w:eastAsia="zh-CN"/>
        </w:rPr>
        <w:t>LS on BWP operation without bandwidth restriction, vivo</w:t>
      </w:r>
    </w:p>
    <w:sectPr w:rsidR="004C3EA4" w:rsidRPr="004C3EA4"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08FF2" w14:textId="77777777" w:rsidR="00735457" w:rsidRDefault="00735457">
      <w:pPr>
        <w:spacing w:after="0"/>
      </w:pPr>
      <w:r>
        <w:separator/>
      </w:r>
    </w:p>
  </w:endnote>
  <w:endnote w:type="continuationSeparator" w:id="0">
    <w:p w14:paraId="0AAF2D4A" w14:textId="77777777" w:rsidR="00735457" w:rsidRDefault="00735457">
      <w:pPr>
        <w:spacing w:after="0"/>
      </w:pPr>
      <w:r>
        <w:continuationSeparator/>
      </w:r>
    </w:p>
  </w:endnote>
  <w:endnote w:type="continuationNotice" w:id="1">
    <w:p w14:paraId="43F763AF" w14:textId="77777777" w:rsidR="00735457" w:rsidRDefault="00735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C24B1" w14:textId="77777777" w:rsidR="00735457" w:rsidRDefault="00735457">
      <w:pPr>
        <w:spacing w:after="0"/>
      </w:pPr>
      <w:r>
        <w:separator/>
      </w:r>
    </w:p>
  </w:footnote>
  <w:footnote w:type="continuationSeparator" w:id="0">
    <w:p w14:paraId="239F7089" w14:textId="77777777" w:rsidR="00735457" w:rsidRDefault="00735457">
      <w:pPr>
        <w:spacing w:after="0"/>
      </w:pPr>
      <w:r>
        <w:continuationSeparator/>
      </w:r>
    </w:p>
  </w:footnote>
  <w:footnote w:type="continuationNotice" w:id="1">
    <w:p w14:paraId="25AC6053" w14:textId="77777777" w:rsidR="00735457" w:rsidRDefault="00735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030FA"/>
    <w:multiLevelType w:val="hybridMultilevel"/>
    <w:tmpl w:val="2272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165A5"/>
    <w:multiLevelType w:val="hybridMultilevel"/>
    <w:tmpl w:val="82186EE4"/>
    <w:lvl w:ilvl="0" w:tplc="AB8484D8">
      <w:start w:val="1"/>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29F72579"/>
    <w:multiLevelType w:val="hybridMultilevel"/>
    <w:tmpl w:val="A7A27A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135180"/>
    <w:multiLevelType w:val="hybridMultilevel"/>
    <w:tmpl w:val="A7A27A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0C6E2486"/>
    <w:lvl w:ilvl="0" w:tplc="DD56BEB8">
      <w:start w:val="2"/>
      <w:numFmt w:val="bullet"/>
      <w:lvlText w:val="-"/>
      <w:lvlJc w:val="left"/>
      <w:pPr>
        <w:ind w:left="720" w:hanging="360"/>
      </w:pPr>
      <w:rPr>
        <w:rFonts w:ascii="Calibri" w:eastAsia="Calibri" w:hAnsi="Calibri" w:cs="Times New Roman" w:hint="default"/>
      </w:rPr>
    </w:lvl>
    <w:lvl w:ilvl="1" w:tplc="9F703874">
      <w:start w:val="1"/>
      <w:numFmt w:val="decimal"/>
      <w:lvlText w:val="%2."/>
      <w:lvlJc w:val="left"/>
      <w:pPr>
        <w:ind w:left="1440" w:hanging="360"/>
      </w:pPr>
      <w:rPr>
        <w:rFonts w:ascii="Times New Roman" w:eastAsia="MS Mincho" w:hAnsi="Times New Roman"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40904"/>
    <w:multiLevelType w:val="hybridMultilevel"/>
    <w:tmpl w:val="252EDF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F551C67"/>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BB242D"/>
    <w:multiLevelType w:val="hybridMultilevel"/>
    <w:tmpl w:val="02024F28"/>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802064"/>
    <w:multiLevelType w:val="hybridMultilevel"/>
    <w:tmpl w:val="842CFE10"/>
    <w:lvl w:ilvl="0" w:tplc="334422DE">
      <w:start w:val="1"/>
      <w:numFmt w:val="bullet"/>
      <w:lvlText w:val="o"/>
      <w:lvlJc w:val="left"/>
      <w:pPr>
        <w:tabs>
          <w:tab w:val="num" w:pos="720"/>
        </w:tabs>
        <w:ind w:left="720" w:hanging="360"/>
      </w:pPr>
      <w:rPr>
        <w:rFonts w:ascii="Courier New" w:hAnsi="Courier New" w:hint="default"/>
      </w:rPr>
    </w:lvl>
    <w:lvl w:ilvl="1" w:tplc="2B746D1C">
      <w:start w:val="1"/>
      <w:numFmt w:val="bullet"/>
      <w:lvlText w:val="o"/>
      <w:lvlJc w:val="left"/>
      <w:pPr>
        <w:tabs>
          <w:tab w:val="num" w:pos="1440"/>
        </w:tabs>
        <w:ind w:left="1440" w:hanging="360"/>
      </w:pPr>
      <w:rPr>
        <w:rFonts w:ascii="Courier New" w:hAnsi="Courier New" w:hint="default"/>
      </w:rPr>
    </w:lvl>
    <w:lvl w:ilvl="2" w:tplc="489E59C4">
      <w:numFmt w:val="bullet"/>
      <w:lvlText w:val="§"/>
      <w:lvlJc w:val="left"/>
      <w:pPr>
        <w:tabs>
          <w:tab w:val="num" w:pos="2160"/>
        </w:tabs>
        <w:ind w:left="2160" w:hanging="360"/>
      </w:pPr>
      <w:rPr>
        <w:rFonts w:ascii="Wingdings" w:hAnsi="Wingdings" w:hint="default"/>
      </w:rPr>
    </w:lvl>
    <w:lvl w:ilvl="3" w:tplc="0BE81326">
      <w:numFmt w:val="bullet"/>
      <w:lvlText w:val=""/>
      <w:lvlJc w:val="left"/>
      <w:pPr>
        <w:tabs>
          <w:tab w:val="num" w:pos="2880"/>
        </w:tabs>
        <w:ind w:left="2880" w:hanging="360"/>
      </w:pPr>
      <w:rPr>
        <w:rFonts w:ascii="Symbol" w:hAnsi="Symbol" w:hint="default"/>
      </w:rPr>
    </w:lvl>
    <w:lvl w:ilvl="4" w:tplc="00F4E5C4" w:tentative="1">
      <w:start w:val="1"/>
      <w:numFmt w:val="bullet"/>
      <w:lvlText w:val="o"/>
      <w:lvlJc w:val="left"/>
      <w:pPr>
        <w:tabs>
          <w:tab w:val="num" w:pos="3600"/>
        </w:tabs>
        <w:ind w:left="3600" w:hanging="360"/>
      </w:pPr>
      <w:rPr>
        <w:rFonts w:ascii="Courier New" w:hAnsi="Courier New" w:hint="default"/>
      </w:rPr>
    </w:lvl>
    <w:lvl w:ilvl="5" w:tplc="17EC3000" w:tentative="1">
      <w:start w:val="1"/>
      <w:numFmt w:val="bullet"/>
      <w:lvlText w:val="o"/>
      <w:lvlJc w:val="left"/>
      <w:pPr>
        <w:tabs>
          <w:tab w:val="num" w:pos="4320"/>
        </w:tabs>
        <w:ind w:left="4320" w:hanging="360"/>
      </w:pPr>
      <w:rPr>
        <w:rFonts w:ascii="Courier New" w:hAnsi="Courier New" w:hint="default"/>
      </w:rPr>
    </w:lvl>
    <w:lvl w:ilvl="6" w:tplc="C07CD746" w:tentative="1">
      <w:start w:val="1"/>
      <w:numFmt w:val="bullet"/>
      <w:lvlText w:val="o"/>
      <w:lvlJc w:val="left"/>
      <w:pPr>
        <w:tabs>
          <w:tab w:val="num" w:pos="5040"/>
        </w:tabs>
        <w:ind w:left="5040" w:hanging="360"/>
      </w:pPr>
      <w:rPr>
        <w:rFonts w:ascii="Courier New" w:hAnsi="Courier New" w:hint="default"/>
      </w:rPr>
    </w:lvl>
    <w:lvl w:ilvl="7" w:tplc="3544CA96" w:tentative="1">
      <w:start w:val="1"/>
      <w:numFmt w:val="bullet"/>
      <w:lvlText w:val="o"/>
      <w:lvlJc w:val="left"/>
      <w:pPr>
        <w:tabs>
          <w:tab w:val="num" w:pos="5760"/>
        </w:tabs>
        <w:ind w:left="5760" w:hanging="360"/>
      </w:pPr>
      <w:rPr>
        <w:rFonts w:ascii="Courier New" w:hAnsi="Courier New" w:hint="default"/>
      </w:rPr>
    </w:lvl>
    <w:lvl w:ilvl="8" w:tplc="551A4826"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B032226"/>
    <w:multiLevelType w:val="hybridMultilevel"/>
    <w:tmpl w:val="AD6A3AC8"/>
    <w:lvl w:ilvl="0" w:tplc="55CA9D1E">
      <w:start w:val="1"/>
      <w:numFmt w:val="decimal"/>
      <w:lvlText w:val="%1."/>
      <w:lvlJc w:val="left"/>
      <w:pPr>
        <w:tabs>
          <w:tab w:val="num" w:pos="720"/>
        </w:tabs>
        <w:ind w:left="720" w:hanging="360"/>
      </w:pPr>
    </w:lvl>
    <w:lvl w:ilvl="1" w:tplc="2028F10C" w:tentative="1">
      <w:start w:val="1"/>
      <w:numFmt w:val="decimal"/>
      <w:lvlText w:val="%2."/>
      <w:lvlJc w:val="left"/>
      <w:pPr>
        <w:tabs>
          <w:tab w:val="num" w:pos="1440"/>
        </w:tabs>
        <w:ind w:left="1440" w:hanging="360"/>
      </w:pPr>
    </w:lvl>
    <w:lvl w:ilvl="2" w:tplc="1AF6CADE" w:tentative="1">
      <w:start w:val="1"/>
      <w:numFmt w:val="decimal"/>
      <w:lvlText w:val="%3."/>
      <w:lvlJc w:val="left"/>
      <w:pPr>
        <w:tabs>
          <w:tab w:val="num" w:pos="2160"/>
        </w:tabs>
        <w:ind w:left="2160" w:hanging="360"/>
      </w:pPr>
    </w:lvl>
    <w:lvl w:ilvl="3" w:tplc="5D98223A" w:tentative="1">
      <w:start w:val="1"/>
      <w:numFmt w:val="decimal"/>
      <w:lvlText w:val="%4."/>
      <w:lvlJc w:val="left"/>
      <w:pPr>
        <w:tabs>
          <w:tab w:val="num" w:pos="2880"/>
        </w:tabs>
        <w:ind w:left="2880" w:hanging="360"/>
      </w:pPr>
    </w:lvl>
    <w:lvl w:ilvl="4" w:tplc="6BCABDD8" w:tentative="1">
      <w:start w:val="1"/>
      <w:numFmt w:val="decimal"/>
      <w:lvlText w:val="%5."/>
      <w:lvlJc w:val="left"/>
      <w:pPr>
        <w:tabs>
          <w:tab w:val="num" w:pos="3600"/>
        </w:tabs>
        <w:ind w:left="3600" w:hanging="360"/>
      </w:pPr>
    </w:lvl>
    <w:lvl w:ilvl="5" w:tplc="86501C16" w:tentative="1">
      <w:start w:val="1"/>
      <w:numFmt w:val="decimal"/>
      <w:lvlText w:val="%6."/>
      <w:lvlJc w:val="left"/>
      <w:pPr>
        <w:tabs>
          <w:tab w:val="num" w:pos="4320"/>
        </w:tabs>
        <w:ind w:left="4320" w:hanging="360"/>
      </w:pPr>
    </w:lvl>
    <w:lvl w:ilvl="6" w:tplc="BB206C76" w:tentative="1">
      <w:start w:val="1"/>
      <w:numFmt w:val="decimal"/>
      <w:lvlText w:val="%7."/>
      <w:lvlJc w:val="left"/>
      <w:pPr>
        <w:tabs>
          <w:tab w:val="num" w:pos="5040"/>
        </w:tabs>
        <w:ind w:left="5040" w:hanging="360"/>
      </w:pPr>
    </w:lvl>
    <w:lvl w:ilvl="7" w:tplc="806ACA9E" w:tentative="1">
      <w:start w:val="1"/>
      <w:numFmt w:val="decimal"/>
      <w:lvlText w:val="%8."/>
      <w:lvlJc w:val="left"/>
      <w:pPr>
        <w:tabs>
          <w:tab w:val="num" w:pos="5760"/>
        </w:tabs>
        <w:ind w:left="5760" w:hanging="360"/>
      </w:pPr>
    </w:lvl>
    <w:lvl w:ilvl="8" w:tplc="9C0AA0A4" w:tentative="1">
      <w:start w:val="1"/>
      <w:numFmt w:val="decimal"/>
      <w:lvlText w:val="%9."/>
      <w:lvlJc w:val="left"/>
      <w:pPr>
        <w:tabs>
          <w:tab w:val="num" w:pos="6480"/>
        </w:tabs>
        <w:ind w:left="6480" w:hanging="36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5208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55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0999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315073">
    <w:abstractNumId w:val="44"/>
  </w:num>
  <w:num w:numId="5" w16cid:durableId="13077791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5695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967130">
    <w:abstractNumId w:val="28"/>
  </w:num>
  <w:num w:numId="8" w16cid:durableId="1224101137">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36060763">
    <w:abstractNumId w:val="1"/>
  </w:num>
  <w:num w:numId="10" w16cid:durableId="966087371">
    <w:abstractNumId w:val="4"/>
  </w:num>
  <w:num w:numId="11" w16cid:durableId="1730036436">
    <w:abstractNumId w:val="40"/>
  </w:num>
  <w:num w:numId="12" w16cid:durableId="1851875620">
    <w:abstractNumId w:val="23"/>
  </w:num>
  <w:num w:numId="13" w16cid:durableId="2018727813">
    <w:abstractNumId w:val="5"/>
  </w:num>
  <w:num w:numId="14" w16cid:durableId="648680307">
    <w:abstractNumId w:val="20"/>
  </w:num>
  <w:num w:numId="15" w16cid:durableId="744690425">
    <w:abstractNumId w:val="43"/>
  </w:num>
  <w:num w:numId="16" w16cid:durableId="941298163">
    <w:abstractNumId w:val="11"/>
  </w:num>
  <w:num w:numId="17" w16cid:durableId="699211208">
    <w:abstractNumId w:val="39"/>
  </w:num>
  <w:num w:numId="18" w16cid:durableId="88741881">
    <w:abstractNumId w:val="19"/>
  </w:num>
  <w:num w:numId="19" w16cid:durableId="639768392">
    <w:abstractNumId w:val="41"/>
  </w:num>
  <w:num w:numId="20" w16cid:durableId="302809043">
    <w:abstractNumId w:val="24"/>
  </w:num>
  <w:num w:numId="21" w16cid:durableId="6256221">
    <w:abstractNumId w:val="26"/>
  </w:num>
  <w:num w:numId="22" w16cid:durableId="1627740428">
    <w:abstractNumId w:val="32"/>
  </w:num>
  <w:num w:numId="23" w16cid:durableId="516844663">
    <w:abstractNumId w:val="22"/>
  </w:num>
  <w:num w:numId="24" w16cid:durableId="1159463657">
    <w:abstractNumId w:val="27"/>
  </w:num>
  <w:num w:numId="25" w16cid:durableId="1211769195">
    <w:abstractNumId w:val="2"/>
  </w:num>
  <w:num w:numId="26" w16cid:durableId="1276986380">
    <w:abstractNumId w:val="35"/>
  </w:num>
  <w:num w:numId="27" w16cid:durableId="1375156356">
    <w:abstractNumId w:val="8"/>
  </w:num>
  <w:num w:numId="28" w16cid:durableId="1375738117">
    <w:abstractNumId w:val="21"/>
  </w:num>
  <w:num w:numId="29" w16cid:durableId="368721222">
    <w:abstractNumId w:val="13"/>
  </w:num>
  <w:num w:numId="30" w16cid:durableId="1494680765">
    <w:abstractNumId w:val="25"/>
  </w:num>
  <w:num w:numId="31" w16cid:durableId="931626229">
    <w:abstractNumId w:val="14"/>
  </w:num>
  <w:num w:numId="32" w16cid:durableId="64039141">
    <w:abstractNumId w:val="37"/>
  </w:num>
  <w:num w:numId="33" w16cid:durableId="1621916975">
    <w:abstractNumId w:val="30"/>
  </w:num>
  <w:num w:numId="34" w16cid:durableId="1314916370">
    <w:abstractNumId w:val="29"/>
  </w:num>
  <w:num w:numId="35" w16cid:durableId="41835328">
    <w:abstractNumId w:val="34"/>
  </w:num>
  <w:num w:numId="36" w16cid:durableId="1916552039">
    <w:abstractNumId w:val="0"/>
  </w:num>
  <w:num w:numId="37" w16cid:durableId="1148202461">
    <w:abstractNumId w:val="33"/>
  </w:num>
  <w:num w:numId="38" w16cid:durableId="1009598551">
    <w:abstractNumId w:val="7"/>
  </w:num>
  <w:num w:numId="39" w16cid:durableId="2051371380">
    <w:abstractNumId w:val="12"/>
  </w:num>
  <w:num w:numId="40" w16cid:durableId="993681391">
    <w:abstractNumId w:val="9"/>
  </w:num>
  <w:num w:numId="41" w16cid:durableId="525557163">
    <w:abstractNumId w:val="42"/>
  </w:num>
  <w:num w:numId="42" w16cid:durableId="1188106395">
    <w:abstractNumId w:val="16"/>
  </w:num>
  <w:num w:numId="43" w16cid:durableId="1173956030">
    <w:abstractNumId w:val="15"/>
  </w:num>
  <w:num w:numId="44" w16cid:durableId="2035574972">
    <w:abstractNumId w:val="10"/>
  </w:num>
  <w:num w:numId="45" w16cid:durableId="1723938685">
    <w:abstractNumId w:val="36"/>
  </w:num>
  <w:num w:numId="46" w16cid:durableId="203785144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7FC"/>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946"/>
    <w:rsid w:val="00013A17"/>
    <w:rsid w:val="00014661"/>
    <w:rsid w:val="0001511B"/>
    <w:rsid w:val="000154C4"/>
    <w:rsid w:val="000166B0"/>
    <w:rsid w:val="00016AA3"/>
    <w:rsid w:val="000172F0"/>
    <w:rsid w:val="000176F5"/>
    <w:rsid w:val="00017B3C"/>
    <w:rsid w:val="00020519"/>
    <w:rsid w:val="0002052C"/>
    <w:rsid w:val="00021743"/>
    <w:rsid w:val="00021C0B"/>
    <w:rsid w:val="00021CAE"/>
    <w:rsid w:val="00021F19"/>
    <w:rsid w:val="00022033"/>
    <w:rsid w:val="000224EE"/>
    <w:rsid w:val="00022FCD"/>
    <w:rsid w:val="0002357C"/>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0D68"/>
    <w:rsid w:val="00031FC0"/>
    <w:rsid w:val="000324A0"/>
    <w:rsid w:val="0003285C"/>
    <w:rsid w:val="00032FB1"/>
    <w:rsid w:val="00033213"/>
    <w:rsid w:val="000351EF"/>
    <w:rsid w:val="00035744"/>
    <w:rsid w:val="00035E3A"/>
    <w:rsid w:val="00035FFE"/>
    <w:rsid w:val="00036276"/>
    <w:rsid w:val="0003631F"/>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329"/>
    <w:rsid w:val="0006054E"/>
    <w:rsid w:val="00060EEF"/>
    <w:rsid w:val="00061A8B"/>
    <w:rsid w:val="0006353B"/>
    <w:rsid w:val="00063A62"/>
    <w:rsid w:val="00063BE7"/>
    <w:rsid w:val="00063CE4"/>
    <w:rsid w:val="00065E1F"/>
    <w:rsid w:val="00066378"/>
    <w:rsid w:val="00066EE3"/>
    <w:rsid w:val="0006720F"/>
    <w:rsid w:val="0007005D"/>
    <w:rsid w:val="000721FE"/>
    <w:rsid w:val="000722C6"/>
    <w:rsid w:val="0007333C"/>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8A3"/>
    <w:rsid w:val="00081E65"/>
    <w:rsid w:val="000823D5"/>
    <w:rsid w:val="00082D9A"/>
    <w:rsid w:val="00083331"/>
    <w:rsid w:val="00083811"/>
    <w:rsid w:val="00083B63"/>
    <w:rsid w:val="00083EB3"/>
    <w:rsid w:val="0008566E"/>
    <w:rsid w:val="000858A1"/>
    <w:rsid w:val="00085F43"/>
    <w:rsid w:val="000864C9"/>
    <w:rsid w:val="00086EB0"/>
    <w:rsid w:val="00087799"/>
    <w:rsid w:val="000906ED"/>
    <w:rsid w:val="00090EB1"/>
    <w:rsid w:val="00091476"/>
    <w:rsid w:val="0009154D"/>
    <w:rsid w:val="00091DC7"/>
    <w:rsid w:val="000928E8"/>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7F8"/>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6C6"/>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AE2"/>
    <w:rsid w:val="000C1C48"/>
    <w:rsid w:val="000C28EB"/>
    <w:rsid w:val="000C4BE8"/>
    <w:rsid w:val="000C4F72"/>
    <w:rsid w:val="000C51C6"/>
    <w:rsid w:val="000C51EA"/>
    <w:rsid w:val="000C5BE0"/>
    <w:rsid w:val="000C7506"/>
    <w:rsid w:val="000D050B"/>
    <w:rsid w:val="000D3C57"/>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ABA"/>
    <w:rsid w:val="000E7B55"/>
    <w:rsid w:val="000E7FE5"/>
    <w:rsid w:val="000F0B9E"/>
    <w:rsid w:val="000F0D9E"/>
    <w:rsid w:val="000F37FA"/>
    <w:rsid w:val="000F41DE"/>
    <w:rsid w:val="000F4522"/>
    <w:rsid w:val="000F5983"/>
    <w:rsid w:val="000F73C0"/>
    <w:rsid w:val="000F76CE"/>
    <w:rsid w:val="000F7CF0"/>
    <w:rsid w:val="001013C0"/>
    <w:rsid w:val="00101571"/>
    <w:rsid w:val="00102195"/>
    <w:rsid w:val="00102C01"/>
    <w:rsid w:val="0010478B"/>
    <w:rsid w:val="00104EFB"/>
    <w:rsid w:val="00105513"/>
    <w:rsid w:val="00106747"/>
    <w:rsid w:val="00106749"/>
    <w:rsid w:val="00106E50"/>
    <w:rsid w:val="00106FFC"/>
    <w:rsid w:val="001076A9"/>
    <w:rsid w:val="00110760"/>
    <w:rsid w:val="00110795"/>
    <w:rsid w:val="0011084B"/>
    <w:rsid w:val="0011124C"/>
    <w:rsid w:val="00111312"/>
    <w:rsid w:val="001114B4"/>
    <w:rsid w:val="00111956"/>
    <w:rsid w:val="00111AB0"/>
    <w:rsid w:val="00111B65"/>
    <w:rsid w:val="00111BB3"/>
    <w:rsid w:val="00112536"/>
    <w:rsid w:val="00112E74"/>
    <w:rsid w:val="0011306A"/>
    <w:rsid w:val="0011335F"/>
    <w:rsid w:val="00113730"/>
    <w:rsid w:val="001138EF"/>
    <w:rsid w:val="00113E56"/>
    <w:rsid w:val="0011440C"/>
    <w:rsid w:val="001151B7"/>
    <w:rsid w:val="001152DD"/>
    <w:rsid w:val="001163EF"/>
    <w:rsid w:val="00117AAE"/>
    <w:rsid w:val="00120DB2"/>
    <w:rsid w:val="00120F27"/>
    <w:rsid w:val="00121744"/>
    <w:rsid w:val="001218ED"/>
    <w:rsid w:val="00121E98"/>
    <w:rsid w:val="001222C1"/>
    <w:rsid w:val="0012259C"/>
    <w:rsid w:val="00122A8D"/>
    <w:rsid w:val="00122D68"/>
    <w:rsid w:val="0012316D"/>
    <w:rsid w:val="0012453E"/>
    <w:rsid w:val="00125407"/>
    <w:rsid w:val="00125567"/>
    <w:rsid w:val="00125B9F"/>
    <w:rsid w:val="001264B1"/>
    <w:rsid w:val="001265AC"/>
    <w:rsid w:val="00126A2A"/>
    <w:rsid w:val="00126AA3"/>
    <w:rsid w:val="00130D83"/>
    <w:rsid w:val="00130E1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155"/>
    <w:rsid w:val="001453C5"/>
    <w:rsid w:val="00150143"/>
    <w:rsid w:val="001503B6"/>
    <w:rsid w:val="001509D8"/>
    <w:rsid w:val="0015142D"/>
    <w:rsid w:val="001517B5"/>
    <w:rsid w:val="00151C6B"/>
    <w:rsid w:val="001532F8"/>
    <w:rsid w:val="0015376A"/>
    <w:rsid w:val="0015382B"/>
    <w:rsid w:val="0015416A"/>
    <w:rsid w:val="00154365"/>
    <w:rsid w:val="001543DB"/>
    <w:rsid w:val="00154FDF"/>
    <w:rsid w:val="00155751"/>
    <w:rsid w:val="00156E0C"/>
    <w:rsid w:val="0015749B"/>
    <w:rsid w:val="0016034B"/>
    <w:rsid w:val="00161C57"/>
    <w:rsid w:val="001623E4"/>
    <w:rsid w:val="001629DA"/>
    <w:rsid w:val="00162E32"/>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4A7"/>
    <w:rsid w:val="00180536"/>
    <w:rsid w:val="001819BC"/>
    <w:rsid w:val="00183112"/>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1E44"/>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21CC"/>
    <w:rsid w:val="001B3EE1"/>
    <w:rsid w:val="001B50A5"/>
    <w:rsid w:val="001B7401"/>
    <w:rsid w:val="001B7745"/>
    <w:rsid w:val="001B7BEC"/>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6F1"/>
    <w:rsid w:val="001E0729"/>
    <w:rsid w:val="001E112D"/>
    <w:rsid w:val="001E1743"/>
    <w:rsid w:val="001E192F"/>
    <w:rsid w:val="001E1F4D"/>
    <w:rsid w:val="001E214D"/>
    <w:rsid w:val="001E2D80"/>
    <w:rsid w:val="001E45F1"/>
    <w:rsid w:val="001E598E"/>
    <w:rsid w:val="001E6177"/>
    <w:rsid w:val="001E62B5"/>
    <w:rsid w:val="001E69EF"/>
    <w:rsid w:val="001E6F7E"/>
    <w:rsid w:val="001E7419"/>
    <w:rsid w:val="001E7C2D"/>
    <w:rsid w:val="001E7E0F"/>
    <w:rsid w:val="001F076A"/>
    <w:rsid w:val="001F0A60"/>
    <w:rsid w:val="001F113B"/>
    <w:rsid w:val="001F179C"/>
    <w:rsid w:val="001F1ADB"/>
    <w:rsid w:val="001F4506"/>
    <w:rsid w:val="001F479A"/>
    <w:rsid w:val="001F517C"/>
    <w:rsid w:val="001F59EF"/>
    <w:rsid w:val="001F715B"/>
    <w:rsid w:val="001F72D2"/>
    <w:rsid w:val="002018D3"/>
    <w:rsid w:val="00201E08"/>
    <w:rsid w:val="0020274C"/>
    <w:rsid w:val="00202ADF"/>
    <w:rsid w:val="00203C24"/>
    <w:rsid w:val="00203FC0"/>
    <w:rsid w:val="0020425C"/>
    <w:rsid w:val="00205952"/>
    <w:rsid w:val="00205CC9"/>
    <w:rsid w:val="00205E7D"/>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780"/>
    <w:rsid w:val="00236B44"/>
    <w:rsid w:val="002379CE"/>
    <w:rsid w:val="00237B29"/>
    <w:rsid w:val="00237CD3"/>
    <w:rsid w:val="00237F96"/>
    <w:rsid w:val="002408BE"/>
    <w:rsid w:val="00240D33"/>
    <w:rsid w:val="00241281"/>
    <w:rsid w:val="002428B5"/>
    <w:rsid w:val="00242B77"/>
    <w:rsid w:val="0024363C"/>
    <w:rsid w:val="00243BE8"/>
    <w:rsid w:val="00245B24"/>
    <w:rsid w:val="00246B61"/>
    <w:rsid w:val="00246DCF"/>
    <w:rsid w:val="00247919"/>
    <w:rsid w:val="00247AF0"/>
    <w:rsid w:val="00250218"/>
    <w:rsid w:val="00250262"/>
    <w:rsid w:val="002509D0"/>
    <w:rsid w:val="00250ACF"/>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48B0"/>
    <w:rsid w:val="002749D5"/>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755"/>
    <w:rsid w:val="002A4EB3"/>
    <w:rsid w:val="002A5B38"/>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141"/>
    <w:rsid w:val="002C354D"/>
    <w:rsid w:val="002C394F"/>
    <w:rsid w:val="002C416C"/>
    <w:rsid w:val="002C430D"/>
    <w:rsid w:val="002C4722"/>
    <w:rsid w:val="002C48C9"/>
    <w:rsid w:val="002C573C"/>
    <w:rsid w:val="002C5867"/>
    <w:rsid w:val="002C5FD5"/>
    <w:rsid w:val="002C670E"/>
    <w:rsid w:val="002C785B"/>
    <w:rsid w:val="002D0DB5"/>
    <w:rsid w:val="002D16B0"/>
    <w:rsid w:val="002D1B35"/>
    <w:rsid w:val="002D1B4F"/>
    <w:rsid w:val="002D3A6D"/>
    <w:rsid w:val="002D3DB0"/>
    <w:rsid w:val="002D3EAD"/>
    <w:rsid w:val="002D3F24"/>
    <w:rsid w:val="002D4269"/>
    <w:rsid w:val="002D4588"/>
    <w:rsid w:val="002D462A"/>
    <w:rsid w:val="002D46C6"/>
    <w:rsid w:val="002D4C73"/>
    <w:rsid w:val="002D621A"/>
    <w:rsid w:val="002D64CA"/>
    <w:rsid w:val="002D6A82"/>
    <w:rsid w:val="002D797D"/>
    <w:rsid w:val="002D7DB9"/>
    <w:rsid w:val="002E01CC"/>
    <w:rsid w:val="002E33FF"/>
    <w:rsid w:val="002E35D6"/>
    <w:rsid w:val="002E3CAE"/>
    <w:rsid w:val="002E48F8"/>
    <w:rsid w:val="002E4A00"/>
    <w:rsid w:val="002E596A"/>
    <w:rsid w:val="002E5BF9"/>
    <w:rsid w:val="002E62F2"/>
    <w:rsid w:val="002E7651"/>
    <w:rsid w:val="002E7E0D"/>
    <w:rsid w:val="002E7EFC"/>
    <w:rsid w:val="002F0060"/>
    <w:rsid w:val="002F04C8"/>
    <w:rsid w:val="002F0628"/>
    <w:rsid w:val="002F0D78"/>
    <w:rsid w:val="002F0F0C"/>
    <w:rsid w:val="002F11D7"/>
    <w:rsid w:val="002F1C0E"/>
    <w:rsid w:val="002F2AF3"/>
    <w:rsid w:val="002F2F02"/>
    <w:rsid w:val="002F33B8"/>
    <w:rsid w:val="002F38BB"/>
    <w:rsid w:val="002F3E1D"/>
    <w:rsid w:val="002F4D5D"/>
    <w:rsid w:val="002F51BB"/>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2"/>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8EA"/>
    <w:rsid w:val="0032299F"/>
    <w:rsid w:val="00323963"/>
    <w:rsid w:val="00323B09"/>
    <w:rsid w:val="00323F85"/>
    <w:rsid w:val="00324437"/>
    <w:rsid w:val="00324D54"/>
    <w:rsid w:val="00325723"/>
    <w:rsid w:val="00325A08"/>
    <w:rsid w:val="00326902"/>
    <w:rsid w:val="00327525"/>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645"/>
    <w:rsid w:val="00341905"/>
    <w:rsid w:val="00341E35"/>
    <w:rsid w:val="0034219A"/>
    <w:rsid w:val="00342FE4"/>
    <w:rsid w:val="00343156"/>
    <w:rsid w:val="0034362E"/>
    <w:rsid w:val="003440A3"/>
    <w:rsid w:val="003445B0"/>
    <w:rsid w:val="00345588"/>
    <w:rsid w:val="003458C5"/>
    <w:rsid w:val="00345CAB"/>
    <w:rsid w:val="00346515"/>
    <w:rsid w:val="0035099A"/>
    <w:rsid w:val="00350D3A"/>
    <w:rsid w:val="003514E0"/>
    <w:rsid w:val="00351572"/>
    <w:rsid w:val="003519AF"/>
    <w:rsid w:val="003527DD"/>
    <w:rsid w:val="00352C9D"/>
    <w:rsid w:val="003531A0"/>
    <w:rsid w:val="003532C1"/>
    <w:rsid w:val="003532DF"/>
    <w:rsid w:val="003542FC"/>
    <w:rsid w:val="00354AC7"/>
    <w:rsid w:val="00354E97"/>
    <w:rsid w:val="00354FAC"/>
    <w:rsid w:val="00356DED"/>
    <w:rsid w:val="00356FD9"/>
    <w:rsid w:val="003577EA"/>
    <w:rsid w:val="00360017"/>
    <w:rsid w:val="00360436"/>
    <w:rsid w:val="00360F30"/>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BC5"/>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4E4"/>
    <w:rsid w:val="003A25E4"/>
    <w:rsid w:val="003A2A44"/>
    <w:rsid w:val="003A2E6A"/>
    <w:rsid w:val="003A399C"/>
    <w:rsid w:val="003A3C1B"/>
    <w:rsid w:val="003A3DCD"/>
    <w:rsid w:val="003A49B5"/>
    <w:rsid w:val="003A545F"/>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6BAF"/>
    <w:rsid w:val="003D753D"/>
    <w:rsid w:val="003E0870"/>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21E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1A5"/>
    <w:rsid w:val="0041690F"/>
    <w:rsid w:val="00416AE9"/>
    <w:rsid w:val="00421C9C"/>
    <w:rsid w:val="00423231"/>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7DDB"/>
    <w:rsid w:val="004505D5"/>
    <w:rsid w:val="004508F4"/>
    <w:rsid w:val="00450941"/>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5E9C"/>
    <w:rsid w:val="004663DE"/>
    <w:rsid w:val="0046674D"/>
    <w:rsid w:val="00466BFA"/>
    <w:rsid w:val="00466C13"/>
    <w:rsid w:val="0046704B"/>
    <w:rsid w:val="00467696"/>
    <w:rsid w:val="004679DE"/>
    <w:rsid w:val="00467F04"/>
    <w:rsid w:val="004713C1"/>
    <w:rsid w:val="0047152C"/>
    <w:rsid w:val="004716C4"/>
    <w:rsid w:val="00471C21"/>
    <w:rsid w:val="00472039"/>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317"/>
    <w:rsid w:val="00483475"/>
    <w:rsid w:val="00483753"/>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21DE"/>
    <w:rsid w:val="004A37FD"/>
    <w:rsid w:val="004A49BE"/>
    <w:rsid w:val="004A4CC8"/>
    <w:rsid w:val="004A5211"/>
    <w:rsid w:val="004A5310"/>
    <w:rsid w:val="004A53E3"/>
    <w:rsid w:val="004A5678"/>
    <w:rsid w:val="004A5DDD"/>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5A1"/>
    <w:rsid w:val="004C094C"/>
    <w:rsid w:val="004C0C33"/>
    <w:rsid w:val="004C3603"/>
    <w:rsid w:val="004C37A5"/>
    <w:rsid w:val="004C3EA4"/>
    <w:rsid w:val="004C41DC"/>
    <w:rsid w:val="004C48D3"/>
    <w:rsid w:val="004C4AF0"/>
    <w:rsid w:val="004C74E9"/>
    <w:rsid w:val="004C7D84"/>
    <w:rsid w:val="004C7F1F"/>
    <w:rsid w:val="004C7F5B"/>
    <w:rsid w:val="004D09CC"/>
    <w:rsid w:val="004D0B3D"/>
    <w:rsid w:val="004D1B24"/>
    <w:rsid w:val="004D1B6D"/>
    <w:rsid w:val="004D1BB9"/>
    <w:rsid w:val="004D3652"/>
    <w:rsid w:val="004D3DE0"/>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01A"/>
    <w:rsid w:val="004F217D"/>
    <w:rsid w:val="004F24DD"/>
    <w:rsid w:val="004F3225"/>
    <w:rsid w:val="004F3A20"/>
    <w:rsid w:val="004F4E7F"/>
    <w:rsid w:val="004F56A3"/>
    <w:rsid w:val="004F5A32"/>
    <w:rsid w:val="004F60B1"/>
    <w:rsid w:val="004F6F6D"/>
    <w:rsid w:val="005006F3"/>
    <w:rsid w:val="0050078D"/>
    <w:rsid w:val="00500E72"/>
    <w:rsid w:val="00501587"/>
    <w:rsid w:val="00502EC6"/>
    <w:rsid w:val="0050327B"/>
    <w:rsid w:val="005063B3"/>
    <w:rsid w:val="00507404"/>
    <w:rsid w:val="005077C4"/>
    <w:rsid w:val="00507AA3"/>
    <w:rsid w:val="00507ED3"/>
    <w:rsid w:val="005102D5"/>
    <w:rsid w:val="00510895"/>
    <w:rsid w:val="0051133A"/>
    <w:rsid w:val="0051176D"/>
    <w:rsid w:val="00512086"/>
    <w:rsid w:val="00512227"/>
    <w:rsid w:val="005138D6"/>
    <w:rsid w:val="00513B5D"/>
    <w:rsid w:val="00513BB0"/>
    <w:rsid w:val="00514A80"/>
    <w:rsid w:val="00514DF7"/>
    <w:rsid w:val="005151F4"/>
    <w:rsid w:val="0051551E"/>
    <w:rsid w:val="0051635C"/>
    <w:rsid w:val="0051671A"/>
    <w:rsid w:val="00516D6D"/>
    <w:rsid w:val="00516FDB"/>
    <w:rsid w:val="0051722F"/>
    <w:rsid w:val="0051777D"/>
    <w:rsid w:val="00517A83"/>
    <w:rsid w:val="00517C19"/>
    <w:rsid w:val="00521481"/>
    <w:rsid w:val="005217C6"/>
    <w:rsid w:val="00521CBF"/>
    <w:rsid w:val="00521F55"/>
    <w:rsid w:val="005225C6"/>
    <w:rsid w:val="00522EAD"/>
    <w:rsid w:val="00523372"/>
    <w:rsid w:val="005233B8"/>
    <w:rsid w:val="0052363C"/>
    <w:rsid w:val="00523D96"/>
    <w:rsid w:val="00524186"/>
    <w:rsid w:val="00524F48"/>
    <w:rsid w:val="00526191"/>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3B5"/>
    <w:rsid w:val="00540473"/>
    <w:rsid w:val="005404C1"/>
    <w:rsid w:val="00540B87"/>
    <w:rsid w:val="005429DC"/>
    <w:rsid w:val="00542C66"/>
    <w:rsid w:val="00543181"/>
    <w:rsid w:val="005435BF"/>
    <w:rsid w:val="005450E0"/>
    <w:rsid w:val="005453DA"/>
    <w:rsid w:val="005458D3"/>
    <w:rsid w:val="00546324"/>
    <w:rsid w:val="005464A2"/>
    <w:rsid w:val="00547009"/>
    <w:rsid w:val="00547F62"/>
    <w:rsid w:val="0055063D"/>
    <w:rsid w:val="005519D3"/>
    <w:rsid w:val="00552279"/>
    <w:rsid w:val="00552F43"/>
    <w:rsid w:val="005532A8"/>
    <w:rsid w:val="005532B9"/>
    <w:rsid w:val="00553567"/>
    <w:rsid w:val="005535D6"/>
    <w:rsid w:val="00554261"/>
    <w:rsid w:val="0055448E"/>
    <w:rsid w:val="005549F6"/>
    <w:rsid w:val="00554C9F"/>
    <w:rsid w:val="00555D4D"/>
    <w:rsid w:val="005564FA"/>
    <w:rsid w:val="00556BD4"/>
    <w:rsid w:val="00556D2A"/>
    <w:rsid w:val="0055702A"/>
    <w:rsid w:val="005572CC"/>
    <w:rsid w:val="005574F0"/>
    <w:rsid w:val="00557767"/>
    <w:rsid w:val="0056098E"/>
    <w:rsid w:val="005610EE"/>
    <w:rsid w:val="0056119B"/>
    <w:rsid w:val="00561EAD"/>
    <w:rsid w:val="00562102"/>
    <w:rsid w:val="005623BD"/>
    <w:rsid w:val="00562DD2"/>
    <w:rsid w:val="005631E1"/>
    <w:rsid w:val="0056322F"/>
    <w:rsid w:val="005639DB"/>
    <w:rsid w:val="00564320"/>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2CA"/>
    <w:rsid w:val="00580D25"/>
    <w:rsid w:val="005815C3"/>
    <w:rsid w:val="00583418"/>
    <w:rsid w:val="00583474"/>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BDF"/>
    <w:rsid w:val="005A1451"/>
    <w:rsid w:val="005A3799"/>
    <w:rsid w:val="005A419B"/>
    <w:rsid w:val="005A4591"/>
    <w:rsid w:val="005A45FA"/>
    <w:rsid w:val="005A48E2"/>
    <w:rsid w:val="005A5248"/>
    <w:rsid w:val="005A566F"/>
    <w:rsid w:val="005A5DAE"/>
    <w:rsid w:val="005A615E"/>
    <w:rsid w:val="005A6230"/>
    <w:rsid w:val="005A638B"/>
    <w:rsid w:val="005A65EA"/>
    <w:rsid w:val="005A75DC"/>
    <w:rsid w:val="005A7B09"/>
    <w:rsid w:val="005B00E7"/>
    <w:rsid w:val="005B0636"/>
    <w:rsid w:val="005B0878"/>
    <w:rsid w:val="005B134F"/>
    <w:rsid w:val="005B165B"/>
    <w:rsid w:val="005B3D44"/>
    <w:rsid w:val="005B44FA"/>
    <w:rsid w:val="005B5784"/>
    <w:rsid w:val="005B5DB7"/>
    <w:rsid w:val="005B6285"/>
    <w:rsid w:val="005B718D"/>
    <w:rsid w:val="005B7538"/>
    <w:rsid w:val="005C0A57"/>
    <w:rsid w:val="005C0C42"/>
    <w:rsid w:val="005C187E"/>
    <w:rsid w:val="005C19C4"/>
    <w:rsid w:val="005C258C"/>
    <w:rsid w:val="005C2B8E"/>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0EBB"/>
    <w:rsid w:val="005D1422"/>
    <w:rsid w:val="005D17C2"/>
    <w:rsid w:val="005D1FA7"/>
    <w:rsid w:val="005D3A5E"/>
    <w:rsid w:val="005D3CB3"/>
    <w:rsid w:val="005D41F4"/>
    <w:rsid w:val="005D4625"/>
    <w:rsid w:val="005D463B"/>
    <w:rsid w:val="005D4A3C"/>
    <w:rsid w:val="005D5686"/>
    <w:rsid w:val="005D58EA"/>
    <w:rsid w:val="005D595E"/>
    <w:rsid w:val="005D5F80"/>
    <w:rsid w:val="005D64E5"/>
    <w:rsid w:val="005D6510"/>
    <w:rsid w:val="005D6ECE"/>
    <w:rsid w:val="005D7D48"/>
    <w:rsid w:val="005E1828"/>
    <w:rsid w:val="005E1E6A"/>
    <w:rsid w:val="005E1E9C"/>
    <w:rsid w:val="005E1FEF"/>
    <w:rsid w:val="005E2C2C"/>
    <w:rsid w:val="005E345A"/>
    <w:rsid w:val="005E4261"/>
    <w:rsid w:val="005E477E"/>
    <w:rsid w:val="005E480F"/>
    <w:rsid w:val="005E4F41"/>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496"/>
    <w:rsid w:val="00604524"/>
    <w:rsid w:val="00604DFC"/>
    <w:rsid w:val="0060548F"/>
    <w:rsid w:val="006057F5"/>
    <w:rsid w:val="00605FE9"/>
    <w:rsid w:val="0060691C"/>
    <w:rsid w:val="00606994"/>
    <w:rsid w:val="00606EA8"/>
    <w:rsid w:val="00607507"/>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378"/>
    <w:rsid w:val="00626783"/>
    <w:rsid w:val="006271F5"/>
    <w:rsid w:val="0062732B"/>
    <w:rsid w:val="006273DB"/>
    <w:rsid w:val="006274F4"/>
    <w:rsid w:val="006278EE"/>
    <w:rsid w:val="006279ED"/>
    <w:rsid w:val="00627D4A"/>
    <w:rsid w:val="00630E6B"/>
    <w:rsid w:val="00631363"/>
    <w:rsid w:val="0063182E"/>
    <w:rsid w:val="00632015"/>
    <w:rsid w:val="006320AE"/>
    <w:rsid w:val="006321BB"/>
    <w:rsid w:val="00633379"/>
    <w:rsid w:val="00633AD1"/>
    <w:rsid w:val="00633C98"/>
    <w:rsid w:val="00634944"/>
    <w:rsid w:val="00634D36"/>
    <w:rsid w:val="00634D48"/>
    <w:rsid w:val="00634D97"/>
    <w:rsid w:val="00635722"/>
    <w:rsid w:val="00636303"/>
    <w:rsid w:val="00636BAD"/>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46CF"/>
    <w:rsid w:val="00655397"/>
    <w:rsid w:val="006557B0"/>
    <w:rsid w:val="00656476"/>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6AD4"/>
    <w:rsid w:val="0067732B"/>
    <w:rsid w:val="0067765C"/>
    <w:rsid w:val="00677B0B"/>
    <w:rsid w:val="006805F8"/>
    <w:rsid w:val="0068175B"/>
    <w:rsid w:val="006817B4"/>
    <w:rsid w:val="00681D94"/>
    <w:rsid w:val="006825D1"/>
    <w:rsid w:val="0068280F"/>
    <w:rsid w:val="00682A4D"/>
    <w:rsid w:val="00683189"/>
    <w:rsid w:val="00683608"/>
    <w:rsid w:val="00683642"/>
    <w:rsid w:val="00684184"/>
    <w:rsid w:val="00684AA6"/>
    <w:rsid w:val="00684C4F"/>
    <w:rsid w:val="006856C0"/>
    <w:rsid w:val="00687C17"/>
    <w:rsid w:val="0069017A"/>
    <w:rsid w:val="00690490"/>
    <w:rsid w:val="006910F6"/>
    <w:rsid w:val="006918EE"/>
    <w:rsid w:val="00691FE1"/>
    <w:rsid w:val="00692148"/>
    <w:rsid w:val="00692529"/>
    <w:rsid w:val="00692682"/>
    <w:rsid w:val="00692A6A"/>
    <w:rsid w:val="00692F61"/>
    <w:rsid w:val="00692F75"/>
    <w:rsid w:val="006932EC"/>
    <w:rsid w:val="00694373"/>
    <w:rsid w:val="00694683"/>
    <w:rsid w:val="0069504A"/>
    <w:rsid w:val="00695FEA"/>
    <w:rsid w:val="0069618B"/>
    <w:rsid w:val="00696AD5"/>
    <w:rsid w:val="00696C66"/>
    <w:rsid w:val="00697ACE"/>
    <w:rsid w:val="00697C73"/>
    <w:rsid w:val="006A05A5"/>
    <w:rsid w:val="006A0CBB"/>
    <w:rsid w:val="006A2C54"/>
    <w:rsid w:val="006A3156"/>
    <w:rsid w:val="006A3FDF"/>
    <w:rsid w:val="006A48AC"/>
    <w:rsid w:val="006A4A2A"/>
    <w:rsid w:val="006A4A7F"/>
    <w:rsid w:val="006A6125"/>
    <w:rsid w:val="006A62B1"/>
    <w:rsid w:val="006A6E83"/>
    <w:rsid w:val="006A7F66"/>
    <w:rsid w:val="006A7F70"/>
    <w:rsid w:val="006B0442"/>
    <w:rsid w:val="006B04EF"/>
    <w:rsid w:val="006B0964"/>
    <w:rsid w:val="006B1EBE"/>
    <w:rsid w:val="006B217B"/>
    <w:rsid w:val="006B23F5"/>
    <w:rsid w:val="006B29D5"/>
    <w:rsid w:val="006B2AF3"/>
    <w:rsid w:val="006B4BDB"/>
    <w:rsid w:val="006B4E13"/>
    <w:rsid w:val="006B50FA"/>
    <w:rsid w:val="006B5236"/>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66F"/>
    <w:rsid w:val="006D3999"/>
    <w:rsid w:val="006D516E"/>
    <w:rsid w:val="006D53B5"/>
    <w:rsid w:val="006D669F"/>
    <w:rsid w:val="006D7810"/>
    <w:rsid w:val="006D7B51"/>
    <w:rsid w:val="006E064C"/>
    <w:rsid w:val="006E0E97"/>
    <w:rsid w:val="006E1452"/>
    <w:rsid w:val="006E16E6"/>
    <w:rsid w:val="006E1ECC"/>
    <w:rsid w:val="006E2D78"/>
    <w:rsid w:val="006E3466"/>
    <w:rsid w:val="006E390D"/>
    <w:rsid w:val="006E41D3"/>
    <w:rsid w:val="006E4D01"/>
    <w:rsid w:val="006E503B"/>
    <w:rsid w:val="006E53A0"/>
    <w:rsid w:val="006E5CE9"/>
    <w:rsid w:val="006E64EB"/>
    <w:rsid w:val="006E6706"/>
    <w:rsid w:val="006E673E"/>
    <w:rsid w:val="006E6835"/>
    <w:rsid w:val="006E6B0E"/>
    <w:rsid w:val="006E6F13"/>
    <w:rsid w:val="006E70D7"/>
    <w:rsid w:val="006E7BA8"/>
    <w:rsid w:val="006E7C54"/>
    <w:rsid w:val="006E7D62"/>
    <w:rsid w:val="006F0A12"/>
    <w:rsid w:val="006F0BA8"/>
    <w:rsid w:val="006F0D1F"/>
    <w:rsid w:val="006F0EB1"/>
    <w:rsid w:val="006F0F10"/>
    <w:rsid w:val="006F1F45"/>
    <w:rsid w:val="006F31B8"/>
    <w:rsid w:val="006F3318"/>
    <w:rsid w:val="006F392B"/>
    <w:rsid w:val="006F3F4C"/>
    <w:rsid w:val="006F4EAF"/>
    <w:rsid w:val="006F4F07"/>
    <w:rsid w:val="006F4F58"/>
    <w:rsid w:val="006F5135"/>
    <w:rsid w:val="006F56AE"/>
    <w:rsid w:val="006F5B07"/>
    <w:rsid w:val="006F5CF8"/>
    <w:rsid w:val="006F6264"/>
    <w:rsid w:val="00700960"/>
    <w:rsid w:val="00700AB6"/>
    <w:rsid w:val="00701A6B"/>
    <w:rsid w:val="00701B60"/>
    <w:rsid w:val="00701BF4"/>
    <w:rsid w:val="00702525"/>
    <w:rsid w:val="00702C53"/>
    <w:rsid w:val="00704106"/>
    <w:rsid w:val="007049DF"/>
    <w:rsid w:val="00704A83"/>
    <w:rsid w:val="00704BAC"/>
    <w:rsid w:val="007050EC"/>
    <w:rsid w:val="007070E1"/>
    <w:rsid w:val="00707B1E"/>
    <w:rsid w:val="007100A6"/>
    <w:rsid w:val="007109BD"/>
    <w:rsid w:val="00710D08"/>
    <w:rsid w:val="007113AE"/>
    <w:rsid w:val="007113C5"/>
    <w:rsid w:val="007114C7"/>
    <w:rsid w:val="007121E9"/>
    <w:rsid w:val="007122A3"/>
    <w:rsid w:val="00712BDC"/>
    <w:rsid w:val="00712CC1"/>
    <w:rsid w:val="007136E4"/>
    <w:rsid w:val="00714264"/>
    <w:rsid w:val="00714382"/>
    <w:rsid w:val="007147E1"/>
    <w:rsid w:val="00714981"/>
    <w:rsid w:val="00714DF4"/>
    <w:rsid w:val="007150DA"/>
    <w:rsid w:val="007155A3"/>
    <w:rsid w:val="00715DCD"/>
    <w:rsid w:val="007167E6"/>
    <w:rsid w:val="0071696E"/>
    <w:rsid w:val="007169D5"/>
    <w:rsid w:val="00716C7F"/>
    <w:rsid w:val="007170A3"/>
    <w:rsid w:val="00717156"/>
    <w:rsid w:val="007205B8"/>
    <w:rsid w:val="0072088F"/>
    <w:rsid w:val="007210DE"/>
    <w:rsid w:val="0072131D"/>
    <w:rsid w:val="00721431"/>
    <w:rsid w:val="00721979"/>
    <w:rsid w:val="00721A7C"/>
    <w:rsid w:val="00723DAF"/>
    <w:rsid w:val="007244AA"/>
    <w:rsid w:val="00724A26"/>
    <w:rsid w:val="00725116"/>
    <w:rsid w:val="007251C3"/>
    <w:rsid w:val="0072566B"/>
    <w:rsid w:val="00725DC0"/>
    <w:rsid w:val="007261FA"/>
    <w:rsid w:val="00726417"/>
    <w:rsid w:val="00726B9D"/>
    <w:rsid w:val="00727019"/>
    <w:rsid w:val="0072741B"/>
    <w:rsid w:val="00727579"/>
    <w:rsid w:val="00727CFB"/>
    <w:rsid w:val="00730084"/>
    <w:rsid w:val="007304C2"/>
    <w:rsid w:val="00731319"/>
    <w:rsid w:val="00731B7D"/>
    <w:rsid w:val="00732172"/>
    <w:rsid w:val="00733486"/>
    <w:rsid w:val="0073469E"/>
    <w:rsid w:val="00734B9B"/>
    <w:rsid w:val="00734E85"/>
    <w:rsid w:val="00735457"/>
    <w:rsid w:val="00735712"/>
    <w:rsid w:val="007358EB"/>
    <w:rsid w:val="00735DB2"/>
    <w:rsid w:val="00735E8B"/>
    <w:rsid w:val="007362E8"/>
    <w:rsid w:val="00736C6F"/>
    <w:rsid w:val="00736D1C"/>
    <w:rsid w:val="007370C9"/>
    <w:rsid w:val="007376C1"/>
    <w:rsid w:val="007402F1"/>
    <w:rsid w:val="00740AD9"/>
    <w:rsid w:val="0074107A"/>
    <w:rsid w:val="007416D2"/>
    <w:rsid w:val="00743D37"/>
    <w:rsid w:val="00743EED"/>
    <w:rsid w:val="0074402B"/>
    <w:rsid w:val="00744C1F"/>
    <w:rsid w:val="007456A3"/>
    <w:rsid w:val="00745705"/>
    <w:rsid w:val="007465BA"/>
    <w:rsid w:val="00751650"/>
    <w:rsid w:val="00751D8B"/>
    <w:rsid w:val="0075248B"/>
    <w:rsid w:val="007525FD"/>
    <w:rsid w:val="00752C30"/>
    <w:rsid w:val="007534BE"/>
    <w:rsid w:val="00753964"/>
    <w:rsid w:val="00753A4B"/>
    <w:rsid w:val="0075428B"/>
    <w:rsid w:val="00755098"/>
    <w:rsid w:val="00755A68"/>
    <w:rsid w:val="00755C20"/>
    <w:rsid w:val="00755CDA"/>
    <w:rsid w:val="00755DE8"/>
    <w:rsid w:val="00757E9C"/>
    <w:rsid w:val="00761284"/>
    <w:rsid w:val="00761370"/>
    <w:rsid w:val="00761A53"/>
    <w:rsid w:val="0076206A"/>
    <w:rsid w:val="0076247E"/>
    <w:rsid w:val="00762890"/>
    <w:rsid w:val="00762896"/>
    <w:rsid w:val="0076297B"/>
    <w:rsid w:val="007631C1"/>
    <w:rsid w:val="007637DF"/>
    <w:rsid w:val="00763FC2"/>
    <w:rsid w:val="0076423E"/>
    <w:rsid w:val="0076451B"/>
    <w:rsid w:val="00764FA4"/>
    <w:rsid w:val="007653C1"/>
    <w:rsid w:val="00765AB9"/>
    <w:rsid w:val="00765B0C"/>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1E2"/>
    <w:rsid w:val="00775200"/>
    <w:rsid w:val="007768AA"/>
    <w:rsid w:val="00776DC6"/>
    <w:rsid w:val="00777681"/>
    <w:rsid w:val="00777880"/>
    <w:rsid w:val="00780CB9"/>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1CE"/>
    <w:rsid w:val="007A12E6"/>
    <w:rsid w:val="007A1613"/>
    <w:rsid w:val="007A1FF2"/>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0ADC"/>
    <w:rsid w:val="007C1381"/>
    <w:rsid w:val="007C18F3"/>
    <w:rsid w:val="007C1959"/>
    <w:rsid w:val="007C1B81"/>
    <w:rsid w:val="007C26E8"/>
    <w:rsid w:val="007C2970"/>
    <w:rsid w:val="007C33DB"/>
    <w:rsid w:val="007C37BF"/>
    <w:rsid w:val="007C45B7"/>
    <w:rsid w:val="007C4944"/>
    <w:rsid w:val="007C54B7"/>
    <w:rsid w:val="007C64B9"/>
    <w:rsid w:val="007C66BD"/>
    <w:rsid w:val="007C6D03"/>
    <w:rsid w:val="007C75A3"/>
    <w:rsid w:val="007D00A9"/>
    <w:rsid w:val="007D0352"/>
    <w:rsid w:val="007D12BA"/>
    <w:rsid w:val="007D1486"/>
    <w:rsid w:val="007D1779"/>
    <w:rsid w:val="007D17BB"/>
    <w:rsid w:val="007D27D4"/>
    <w:rsid w:val="007D27F5"/>
    <w:rsid w:val="007D38AC"/>
    <w:rsid w:val="007D408E"/>
    <w:rsid w:val="007D46A9"/>
    <w:rsid w:val="007D48DE"/>
    <w:rsid w:val="007D58F7"/>
    <w:rsid w:val="007D5A11"/>
    <w:rsid w:val="007D5A49"/>
    <w:rsid w:val="007D627E"/>
    <w:rsid w:val="007D722C"/>
    <w:rsid w:val="007D72CD"/>
    <w:rsid w:val="007D786A"/>
    <w:rsid w:val="007D7F1F"/>
    <w:rsid w:val="007E0190"/>
    <w:rsid w:val="007E04DF"/>
    <w:rsid w:val="007E07F8"/>
    <w:rsid w:val="007E15A9"/>
    <w:rsid w:val="007E2417"/>
    <w:rsid w:val="007E2565"/>
    <w:rsid w:val="007E32C7"/>
    <w:rsid w:val="007E44F9"/>
    <w:rsid w:val="007E460F"/>
    <w:rsid w:val="007E53EC"/>
    <w:rsid w:val="007E563E"/>
    <w:rsid w:val="007E6BD0"/>
    <w:rsid w:val="007E7FAF"/>
    <w:rsid w:val="007F02DE"/>
    <w:rsid w:val="007F0B3F"/>
    <w:rsid w:val="007F0BBB"/>
    <w:rsid w:val="007F1337"/>
    <w:rsid w:val="007F1ECB"/>
    <w:rsid w:val="007F249F"/>
    <w:rsid w:val="007F2C04"/>
    <w:rsid w:val="007F2FFC"/>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7C1"/>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4452"/>
    <w:rsid w:val="008350AC"/>
    <w:rsid w:val="00835638"/>
    <w:rsid w:val="00835901"/>
    <w:rsid w:val="00835C87"/>
    <w:rsid w:val="008377BF"/>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B6"/>
    <w:rsid w:val="008448D7"/>
    <w:rsid w:val="008453CB"/>
    <w:rsid w:val="00845CC0"/>
    <w:rsid w:val="00845D84"/>
    <w:rsid w:val="00846653"/>
    <w:rsid w:val="00846721"/>
    <w:rsid w:val="00846987"/>
    <w:rsid w:val="00846DD9"/>
    <w:rsid w:val="008472A5"/>
    <w:rsid w:val="00847453"/>
    <w:rsid w:val="008476BB"/>
    <w:rsid w:val="0084797D"/>
    <w:rsid w:val="0085060C"/>
    <w:rsid w:val="008506C7"/>
    <w:rsid w:val="00851BF7"/>
    <w:rsid w:val="0085350A"/>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708"/>
    <w:rsid w:val="00860F1F"/>
    <w:rsid w:val="0086156B"/>
    <w:rsid w:val="00862350"/>
    <w:rsid w:val="00862837"/>
    <w:rsid w:val="00862FE2"/>
    <w:rsid w:val="0086358D"/>
    <w:rsid w:val="00864D99"/>
    <w:rsid w:val="00865FE2"/>
    <w:rsid w:val="00866398"/>
    <w:rsid w:val="00866970"/>
    <w:rsid w:val="00867271"/>
    <w:rsid w:val="0087024B"/>
    <w:rsid w:val="00870886"/>
    <w:rsid w:val="0087099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683"/>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1C6"/>
    <w:rsid w:val="00887FA8"/>
    <w:rsid w:val="00892D23"/>
    <w:rsid w:val="008935AB"/>
    <w:rsid w:val="00894A50"/>
    <w:rsid w:val="00895E36"/>
    <w:rsid w:val="00896227"/>
    <w:rsid w:val="00896491"/>
    <w:rsid w:val="00896675"/>
    <w:rsid w:val="00896739"/>
    <w:rsid w:val="008968DC"/>
    <w:rsid w:val="00896918"/>
    <w:rsid w:val="00896D3C"/>
    <w:rsid w:val="0089703E"/>
    <w:rsid w:val="00897096"/>
    <w:rsid w:val="00897EE1"/>
    <w:rsid w:val="008A0CED"/>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089"/>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5980"/>
    <w:rsid w:val="008C789E"/>
    <w:rsid w:val="008D0864"/>
    <w:rsid w:val="008D1086"/>
    <w:rsid w:val="008D14E1"/>
    <w:rsid w:val="008D17B4"/>
    <w:rsid w:val="008D2A0D"/>
    <w:rsid w:val="008D3DD6"/>
    <w:rsid w:val="008D447A"/>
    <w:rsid w:val="008D4D76"/>
    <w:rsid w:val="008D4E62"/>
    <w:rsid w:val="008D50DB"/>
    <w:rsid w:val="008D5487"/>
    <w:rsid w:val="008D5BD4"/>
    <w:rsid w:val="008D5D1C"/>
    <w:rsid w:val="008D68E8"/>
    <w:rsid w:val="008D6AA0"/>
    <w:rsid w:val="008D6E2E"/>
    <w:rsid w:val="008D7946"/>
    <w:rsid w:val="008D7E45"/>
    <w:rsid w:val="008E0638"/>
    <w:rsid w:val="008E0ABC"/>
    <w:rsid w:val="008E1572"/>
    <w:rsid w:val="008E15A1"/>
    <w:rsid w:val="008E1B1C"/>
    <w:rsid w:val="008E27B9"/>
    <w:rsid w:val="008E2D2C"/>
    <w:rsid w:val="008E2F46"/>
    <w:rsid w:val="008E34DE"/>
    <w:rsid w:val="008E4B6F"/>
    <w:rsid w:val="008E56BA"/>
    <w:rsid w:val="008E5D74"/>
    <w:rsid w:val="008E6A62"/>
    <w:rsid w:val="008E74E5"/>
    <w:rsid w:val="008E7784"/>
    <w:rsid w:val="008E784C"/>
    <w:rsid w:val="008F0151"/>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6EC"/>
    <w:rsid w:val="00905A55"/>
    <w:rsid w:val="00905DDB"/>
    <w:rsid w:val="0090612D"/>
    <w:rsid w:val="00906506"/>
    <w:rsid w:val="00906A13"/>
    <w:rsid w:val="00906BFC"/>
    <w:rsid w:val="00906D29"/>
    <w:rsid w:val="0090736B"/>
    <w:rsid w:val="00907B79"/>
    <w:rsid w:val="00910C6D"/>
    <w:rsid w:val="00910D84"/>
    <w:rsid w:val="00911055"/>
    <w:rsid w:val="00911559"/>
    <w:rsid w:val="00911C77"/>
    <w:rsid w:val="00911E0D"/>
    <w:rsid w:val="00912776"/>
    <w:rsid w:val="00912807"/>
    <w:rsid w:val="00913B04"/>
    <w:rsid w:val="009156E7"/>
    <w:rsid w:val="00915769"/>
    <w:rsid w:val="009168DE"/>
    <w:rsid w:val="009171FD"/>
    <w:rsid w:val="00917A23"/>
    <w:rsid w:val="00920451"/>
    <w:rsid w:val="00921225"/>
    <w:rsid w:val="00921458"/>
    <w:rsid w:val="00921C43"/>
    <w:rsid w:val="0092251F"/>
    <w:rsid w:val="00922C58"/>
    <w:rsid w:val="00922F8F"/>
    <w:rsid w:val="009233BB"/>
    <w:rsid w:val="009236DA"/>
    <w:rsid w:val="00923A06"/>
    <w:rsid w:val="00923A2B"/>
    <w:rsid w:val="00924A1A"/>
    <w:rsid w:val="00925168"/>
    <w:rsid w:val="00925192"/>
    <w:rsid w:val="009253B5"/>
    <w:rsid w:val="009259E6"/>
    <w:rsid w:val="00925DE2"/>
    <w:rsid w:val="00926183"/>
    <w:rsid w:val="00926187"/>
    <w:rsid w:val="00926483"/>
    <w:rsid w:val="00926D1A"/>
    <w:rsid w:val="00927186"/>
    <w:rsid w:val="009308B0"/>
    <w:rsid w:val="00931141"/>
    <w:rsid w:val="009312F2"/>
    <w:rsid w:val="00931573"/>
    <w:rsid w:val="00931E76"/>
    <w:rsid w:val="00931FC0"/>
    <w:rsid w:val="009332BE"/>
    <w:rsid w:val="00933A0E"/>
    <w:rsid w:val="00933E3C"/>
    <w:rsid w:val="00933EA7"/>
    <w:rsid w:val="009341B7"/>
    <w:rsid w:val="009364AC"/>
    <w:rsid w:val="00936A4E"/>
    <w:rsid w:val="0093705D"/>
    <w:rsid w:val="00937107"/>
    <w:rsid w:val="00937797"/>
    <w:rsid w:val="0094098C"/>
    <w:rsid w:val="00940B8A"/>
    <w:rsid w:val="009430D3"/>
    <w:rsid w:val="00943719"/>
    <w:rsid w:val="00943D8F"/>
    <w:rsid w:val="00944BE5"/>
    <w:rsid w:val="009457A7"/>
    <w:rsid w:val="00945877"/>
    <w:rsid w:val="00945A2B"/>
    <w:rsid w:val="00946CD9"/>
    <w:rsid w:val="00947140"/>
    <w:rsid w:val="009471B9"/>
    <w:rsid w:val="009471C2"/>
    <w:rsid w:val="0094767C"/>
    <w:rsid w:val="009479D2"/>
    <w:rsid w:val="00950212"/>
    <w:rsid w:val="009507F0"/>
    <w:rsid w:val="00950B95"/>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5F8E"/>
    <w:rsid w:val="0096695B"/>
    <w:rsid w:val="009673B5"/>
    <w:rsid w:val="00967702"/>
    <w:rsid w:val="009678D7"/>
    <w:rsid w:val="00967D9F"/>
    <w:rsid w:val="00970A7C"/>
    <w:rsid w:val="009711DA"/>
    <w:rsid w:val="00971527"/>
    <w:rsid w:val="009715AD"/>
    <w:rsid w:val="0097246A"/>
    <w:rsid w:val="00973033"/>
    <w:rsid w:val="009737DD"/>
    <w:rsid w:val="0097380E"/>
    <w:rsid w:val="00974C01"/>
    <w:rsid w:val="00974D45"/>
    <w:rsid w:val="00975937"/>
    <w:rsid w:val="00975F0E"/>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0A73"/>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29C6"/>
    <w:rsid w:val="009A3385"/>
    <w:rsid w:val="009A7384"/>
    <w:rsid w:val="009A7AB1"/>
    <w:rsid w:val="009B0FF4"/>
    <w:rsid w:val="009B26C3"/>
    <w:rsid w:val="009B2DCA"/>
    <w:rsid w:val="009B37D5"/>
    <w:rsid w:val="009B398A"/>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462B"/>
    <w:rsid w:val="009C6971"/>
    <w:rsid w:val="009C734E"/>
    <w:rsid w:val="009C74B2"/>
    <w:rsid w:val="009C7593"/>
    <w:rsid w:val="009C7678"/>
    <w:rsid w:val="009C7860"/>
    <w:rsid w:val="009C78D1"/>
    <w:rsid w:val="009D0ED7"/>
    <w:rsid w:val="009D10E4"/>
    <w:rsid w:val="009D1827"/>
    <w:rsid w:val="009D2317"/>
    <w:rsid w:val="009D281D"/>
    <w:rsid w:val="009D4B96"/>
    <w:rsid w:val="009D4D61"/>
    <w:rsid w:val="009D57B5"/>
    <w:rsid w:val="009D6C63"/>
    <w:rsid w:val="009D6C7E"/>
    <w:rsid w:val="009D7356"/>
    <w:rsid w:val="009D7B43"/>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918"/>
    <w:rsid w:val="009F1BC3"/>
    <w:rsid w:val="009F25D0"/>
    <w:rsid w:val="009F2857"/>
    <w:rsid w:val="009F552F"/>
    <w:rsid w:val="009F5925"/>
    <w:rsid w:val="009F5E11"/>
    <w:rsid w:val="009F68A4"/>
    <w:rsid w:val="009F737C"/>
    <w:rsid w:val="00A00081"/>
    <w:rsid w:val="00A008A7"/>
    <w:rsid w:val="00A009EB"/>
    <w:rsid w:val="00A03E7F"/>
    <w:rsid w:val="00A04834"/>
    <w:rsid w:val="00A04F76"/>
    <w:rsid w:val="00A051CF"/>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2672"/>
    <w:rsid w:val="00A2370D"/>
    <w:rsid w:val="00A23789"/>
    <w:rsid w:val="00A23F5F"/>
    <w:rsid w:val="00A23FBF"/>
    <w:rsid w:val="00A251D4"/>
    <w:rsid w:val="00A265AA"/>
    <w:rsid w:val="00A2687D"/>
    <w:rsid w:val="00A26987"/>
    <w:rsid w:val="00A26E14"/>
    <w:rsid w:val="00A3013F"/>
    <w:rsid w:val="00A32B61"/>
    <w:rsid w:val="00A32BD5"/>
    <w:rsid w:val="00A32DC8"/>
    <w:rsid w:val="00A343EE"/>
    <w:rsid w:val="00A34D13"/>
    <w:rsid w:val="00A35CB5"/>
    <w:rsid w:val="00A37213"/>
    <w:rsid w:val="00A379CF"/>
    <w:rsid w:val="00A37D4F"/>
    <w:rsid w:val="00A37E1A"/>
    <w:rsid w:val="00A37E7B"/>
    <w:rsid w:val="00A407ED"/>
    <w:rsid w:val="00A40AF4"/>
    <w:rsid w:val="00A40CA2"/>
    <w:rsid w:val="00A40DAC"/>
    <w:rsid w:val="00A40E2D"/>
    <w:rsid w:val="00A41130"/>
    <w:rsid w:val="00A41F27"/>
    <w:rsid w:val="00A423E9"/>
    <w:rsid w:val="00A42577"/>
    <w:rsid w:val="00A42835"/>
    <w:rsid w:val="00A42AEE"/>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058"/>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5165"/>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564"/>
    <w:rsid w:val="00A85D24"/>
    <w:rsid w:val="00A85FBC"/>
    <w:rsid w:val="00A86053"/>
    <w:rsid w:val="00A876FA"/>
    <w:rsid w:val="00A9005D"/>
    <w:rsid w:val="00A900D8"/>
    <w:rsid w:val="00A904CF"/>
    <w:rsid w:val="00A90B07"/>
    <w:rsid w:val="00A91016"/>
    <w:rsid w:val="00A91DEC"/>
    <w:rsid w:val="00A92027"/>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F9B"/>
    <w:rsid w:val="00AA6419"/>
    <w:rsid w:val="00AA67CB"/>
    <w:rsid w:val="00AA7890"/>
    <w:rsid w:val="00AA7FDC"/>
    <w:rsid w:val="00AB04A2"/>
    <w:rsid w:val="00AB0DBC"/>
    <w:rsid w:val="00AB1A48"/>
    <w:rsid w:val="00AB2315"/>
    <w:rsid w:val="00AB31CA"/>
    <w:rsid w:val="00AB335A"/>
    <w:rsid w:val="00AB36A2"/>
    <w:rsid w:val="00AB4375"/>
    <w:rsid w:val="00AB44B9"/>
    <w:rsid w:val="00AB4C70"/>
    <w:rsid w:val="00AB508F"/>
    <w:rsid w:val="00AB589A"/>
    <w:rsid w:val="00AB59D5"/>
    <w:rsid w:val="00AB5F0A"/>
    <w:rsid w:val="00AB6482"/>
    <w:rsid w:val="00AB7842"/>
    <w:rsid w:val="00AB7A62"/>
    <w:rsid w:val="00AB7AD4"/>
    <w:rsid w:val="00AB7EC3"/>
    <w:rsid w:val="00AC2096"/>
    <w:rsid w:val="00AC3991"/>
    <w:rsid w:val="00AC49CD"/>
    <w:rsid w:val="00AC4A04"/>
    <w:rsid w:val="00AC5600"/>
    <w:rsid w:val="00AC5C52"/>
    <w:rsid w:val="00AC5CD8"/>
    <w:rsid w:val="00AC5CFE"/>
    <w:rsid w:val="00AC606F"/>
    <w:rsid w:val="00AC730A"/>
    <w:rsid w:val="00AC7546"/>
    <w:rsid w:val="00AC7DF8"/>
    <w:rsid w:val="00AD004E"/>
    <w:rsid w:val="00AD044C"/>
    <w:rsid w:val="00AD04F4"/>
    <w:rsid w:val="00AD0869"/>
    <w:rsid w:val="00AD0E0D"/>
    <w:rsid w:val="00AD19DE"/>
    <w:rsid w:val="00AD1DEA"/>
    <w:rsid w:val="00AD2492"/>
    <w:rsid w:val="00AD2835"/>
    <w:rsid w:val="00AD2BD0"/>
    <w:rsid w:val="00AD2E1B"/>
    <w:rsid w:val="00AD339E"/>
    <w:rsid w:val="00AD34C6"/>
    <w:rsid w:val="00AD40D1"/>
    <w:rsid w:val="00AD44D3"/>
    <w:rsid w:val="00AD4F98"/>
    <w:rsid w:val="00AD61A8"/>
    <w:rsid w:val="00AD6452"/>
    <w:rsid w:val="00AD652A"/>
    <w:rsid w:val="00AD6D41"/>
    <w:rsid w:val="00AD6E33"/>
    <w:rsid w:val="00AE0377"/>
    <w:rsid w:val="00AE0616"/>
    <w:rsid w:val="00AE0AB8"/>
    <w:rsid w:val="00AE1227"/>
    <w:rsid w:val="00AE1229"/>
    <w:rsid w:val="00AE1A10"/>
    <w:rsid w:val="00AE1DAC"/>
    <w:rsid w:val="00AE273E"/>
    <w:rsid w:val="00AE27D8"/>
    <w:rsid w:val="00AE2ED5"/>
    <w:rsid w:val="00AE3836"/>
    <w:rsid w:val="00AE4865"/>
    <w:rsid w:val="00AE574C"/>
    <w:rsid w:val="00AE5B08"/>
    <w:rsid w:val="00AE6BBB"/>
    <w:rsid w:val="00AE75B5"/>
    <w:rsid w:val="00AE77EA"/>
    <w:rsid w:val="00AE7FB5"/>
    <w:rsid w:val="00AF03A3"/>
    <w:rsid w:val="00AF046C"/>
    <w:rsid w:val="00AF125F"/>
    <w:rsid w:val="00AF1273"/>
    <w:rsid w:val="00AF15CC"/>
    <w:rsid w:val="00AF1679"/>
    <w:rsid w:val="00AF1D8A"/>
    <w:rsid w:val="00AF2AAF"/>
    <w:rsid w:val="00AF2FBA"/>
    <w:rsid w:val="00AF304D"/>
    <w:rsid w:val="00AF3139"/>
    <w:rsid w:val="00AF3720"/>
    <w:rsid w:val="00AF3FB6"/>
    <w:rsid w:val="00AF6FA9"/>
    <w:rsid w:val="00B00884"/>
    <w:rsid w:val="00B0183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7497"/>
    <w:rsid w:val="00B17F57"/>
    <w:rsid w:val="00B20128"/>
    <w:rsid w:val="00B2096A"/>
    <w:rsid w:val="00B20A16"/>
    <w:rsid w:val="00B21156"/>
    <w:rsid w:val="00B21715"/>
    <w:rsid w:val="00B22254"/>
    <w:rsid w:val="00B2295D"/>
    <w:rsid w:val="00B22B36"/>
    <w:rsid w:val="00B22DBA"/>
    <w:rsid w:val="00B2307D"/>
    <w:rsid w:val="00B230C1"/>
    <w:rsid w:val="00B2556B"/>
    <w:rsid w:val="00B259B0"/>
    <w:rsid w:val="00B26D04"/>
    <w:rsid w:val="00B27401"/>
    <w:rsid w:val="00B308BF"/>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597"/>
    <w:rsid w:val="00B45243"/>
    <w:rsid w:val="00B46334"/>
    <w:rsid w:val="00B4739F"/>
    <w:rsid w:val="00B47797"/>
    <w:rsid w:val="00B50594"/>
    <w:rsid w:val="00B50847"/>
    <w:rsid w:val="00B514F8"/>
    <w:rsid w:val="00B517E9"/>
    <w:rsid w:val="00B51C83"/>
    <w:rsid w:val="00B521EC"/>
    <w:rsid w:val="00B5268A"/>
    <w:rsid w:val="00B52F73"/>
    <w:rsid w:val="00B532C4"/>
    <w:rsid w:val="00B5342A"/>
    <w:rsid w:val="00B54BE3"/>
    <w:rsid w:val="00B54DC7"/>
    <w:rsid w:val="00B56836"/>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0B8"/>
    <w:rsid w:val="00B75B41"/>
    <w:rsid w:val="00B763F6"/>
    <w:rsid w:val="00B76D98"/>
    <w:rsid w:val="00B77510"/>
    <w:rsid w:val="00B80F98"/>
    <w:rsid w:val="00B81740"/>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2BFF"/>
    <w:rsid w:val="00B94606"/>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842"/>
    <w:rsid w:val="00BB1B41"/>
    <w:rsid w:val="00BB2F16"/>
    <w:rsid w:val="00BB3566"/>
    <w:rsid w:val="00BB35F0"/>
    <w:rsid w:val="00BB3B99"/>
    <w:rsid w:val="00BB4300"/>
    <w:rsid w:val="00BB491B"/>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368B"/>
    <w:rsid w:val="00BC4244"/>
    <w:rsid w:val="00BC4566"/>
    <w:rsid w:val="00BC4BAE"/>
    <w:rsid w:val="00BC6948"/>
    <w:rsid w:val="00BC7242"/>
    <w:rsid w:val="00BC74E6"/>
    <w:rsid w:val="00BC77DA"/>
    <w:rsid w:val="00BC7F00"/>
    <w:rsid w:val="00BD00F4"/>
    <w:rsid w:val="00BD0C9C"/>
    <w:rsid w:val="00BD1197"/>
    <w:rsid w:val="00BD1E6F"/>
    <w:rsid w:val="00BD24D2"/>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3392"/>
    <w:rsid w:val="00BF426B"/>
    <w:rsid w:val="00BF509F"/>
    <w:rsid w:val="00BF556F"/>
    <w:rsid w:val="00BF6968"/>
    <w:rsid w:val="00BF7956"/>
    <w:rsid w:val="00C0041C"/>
    <w:rsid w:val="00C0056C"/>
    <w:rsid w:val="00C01802"/>
    <w:rsid w:val="00C030D9"/>
    <w:rsid w:val="00C03518"/>
    <w:rsid w:val="00C03B3D"/>
    <w:rsid w:val="00C03DED"/>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9D"/>
    <w:rsid w:val="00C21DD7"/>
    <w:rsid w:val="00C21FA8"/>
    <w:rsid w:val="00C222BD"/>
    <w:rsid w:val="00C22D3E"/>
    <w:rsid w:val="00C23A86"/>
    <w:rsid w:val="00C23DE0"/>
    <w:rsid w:val="00C24238"/>
    <w:rsid w:val="00C25171"/>
    <w:rsid w:val="00C25736"/>
    <w:rsid w:val="00C25A1A"/>
    <w:rsid w:val="00C25BCD"/>
    <w:rsid w:val="00C2635E"/>
    <w:rsid w:val="00C267B9"/>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A70"/>
    <w:rsid w:val="00C44556"/>
    <w:rsid w:val="00C4577C"/>
    <w:rsid w:val="00C4579E"/>
    <w:rsid w:val="00C45A05"/>
    <w:rsid w:val="00C46F64"/>
    <w:rsid w:val="00C471E3"/>
    <w:rsid w:val="00C47F72"/>
    <w:rsid w:val="00C51C62"/>
    <w:rsid w:val="00C52034"/>
    <w:rsid w:val="00C52064"/>
    <w:rsid w:val="00C52777"/>
    <w:rsid w:val="00C52DC4"/>
    <w:rsid w:val="00C540FE"/>
    <w:rsid w:val="00C541B0"/>
    <w:rsid w:val="00C54AAD"/>
    <w:rsid w:val="00C553B1"/>
    <w:rsid w:val="00C555D3"/>
    <w:rsid w:val="00C5567B"/>
    <w:rsid w:val="00C55CCF"/>
    <w:rsid w:val="00C561A0"/>
    <w:rsid w:val="00C57A07"/>
    <w:rsid w:val="00C6064D"/>
    <w:rsid w:val="00C6098C"/>
    <w:rsid w:val="00C61408"/>
    <w:rsid w:val="00C61659"/>
    <w:rsid w:val="00C62453"/>
    <w:rsid w:val="00C6256B"/>
    <w:rsid w:val="00C62D3F"/>
    <w:rsid w:val="00C638F0"/>
    <w:rsid w:val="00C64BA2"/>
    <w:rsid w:val="00C655B9"/>
    <w:rsid w:val="00C664F1"/>
    <w:rsid w:val="00C674FA"/>
    <w:rsid w:val="00C67B6F"/>
    <w:rsid w:val="00C67E3A"/>
    <w:rsid w:val="00C708AB"/>
    <w:rsid w:val="00C70DE2"/>
    <w:rsid w:val="00C71854"/>
    <w:rsid w:val="00C72A48"/>
    <w:rsid w:val="00C72CCA"/>
    <w:rsid w:val="00C73028"/>
    <w:rsid w:val="00C743E9"/>
    <w:rsid w:val="00C746A9"/>
    <w:rsid w:val="00C74A5D"/>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4ECE"/>
    <w:rsid w:val="00C955B7"/>
    <w:rsid w:val="00C96036"/>
    <w:rsid w:val="00C965DA"/>
    <w:rsid w:val="00C97473"/>
    <w:rsid w:val="00CA003A"/>
    <w:rsid w:val="00CA0B7B"/>
    <w:rsid w:val="00CA2170"/>
    <w:rsid w:val="00CA227D"/>
    <w:rsid w:val="00CA2C52"/>
    <w:rsid w:val="00CA2E63"/>
    <w:rsid w:val="00CA399F"/>
    <w:rsid w:val="00CA4855"/>
    <w:rsid w:val="00CA526D"/>
    <w:rsid w:val="00CA5D8F"/>
    <w:rsid w:val="00CA6530"/>
    <w:rsid w:val="00CA713F"/>
    <w:rsid w:val="00CA728E"/>
    <w:rsid w:val="00CA748C"/>
    <w:rsid w:val="00CA7B55"/>
    <w:rsid w:val="00CB0BFF"/>
    <w:rsid w:val="00CB0C4A"/>
    <w:rsid w:val="00CB10D5"/>
    <w:rsid w:val="00CB16CC"/>
    <w:rsid w:val="00CB199B"/>
    <w:rsid w:val="00CB1B8B"/>
    <w:rsid w:val="00CB32E9"/>
    <w:rsid w:val="00CB38B2"/>
    <w:rsid w:val="00CB3989"/>
    <w:rsid w:val="00CB39A7"/>
    <w:rsid w:val="00CB3B6A"/>
    <w:rsid w:val="00CB45EE"/>
    <w:rsid w:val="00CB4828"/>
    <w:rsid w:val="00CB486B"/>
    <w:rsid w:val="00CB522E"/>
    <w:rsid w:val="00CB5883"/>
    <w:rsid w:val="00CB59B6"/>
    <w:rsid w:val="00CB59D8"/>
    <w:rsid w:val="00CB5D4C"/>
    <w:rsid w:val="00CB6544"/>
    <w:rsid w:val="00CC0435"/>
    <w:rsid w:val="00CC0620"/>
    <w:rsid w:val="00CC0A82"/>
    <w:rsid w:val="00CC0AB3"/>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407B"/>
    <w:rsid w:val="00CE4163"/>
    <w:rsid w:val="00CE418A"/>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6CE6"/>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1607"/>
    <w:rsid w:val="00D221D7"/>
    <w:rsid w:val="00D23027"/>
    <w:rsid w:val="00D23918"/>
    <w:rsid w:val="00D2416E"/>
    <w:rsid w:val="00D24630"/>
    <w:rsid w:val="00D25054"/>
    <w:rsid w:val="00D25761"/>
    <w:rsid w:val="00D27086"/>
    <w:rsid w:val="00D27253"/>
    <w:rsid w:val="00D273EF"/>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37C64"/>
    <w:rsid w:val="00D40575"/>
    <w:rsid w:val="00D41AE4"/>
    <w:rsid w:val="00D41FA8"/>
    <w:rsid w:val="00D41FA9"/>
    <w:rsid w:val="00D424C9"/>
    <w:rsid w:val="00D427F6"/>
    <w:rsid w:val="00D438E7"/>
    <w:rsid w:val="00D43CDE"/>
    <w:rsid w:val="00D43E1B"/>
    <w:rsid w:val="00D44AD5"/>
    <w:rsid w:val="00D4519E"/>
    <w:rsid w:val="00D45EC9"/>
    <w:rsid w:val="00D4681B"/>
    <w:rsid w:val="00D470FE"/>
    <w:rsid w:val="00D471A9"/>
    <w:rsid w:val="00D471C0"/>
    <w:rsid w:val="00D47248"/>
    <w:rsid w:val="00D4735F"/>
    <w:rsid w:val="00D473A6"/>
    <w:rsid w:val="00D4767B"/>
    <w:rsid w:val="00D47A17"/>
    <w:rsid w:val="00D50165"/>
    <w:rsid w:val="00D503E8"/>
    <w:rsid w:val="00D5077B"/>
    <w:rsid w:val="00D50949"/>
    <w:rsid w:val="00D515B2"/>
    <w:rsid w:val="00D5164B"/>
    <w:rsid w:val="00D519B8"/>
    <w:rsid w:val="00D519C8"/>
    <w:rsid w:val="00D51ED3"/>
    <w:rsid w:val="00D526C1"/>
    <w:rsid w:val="00D53084"/>
    <w:rsid w:val="00D530DC"/>
    <w:rsid w:val="00D53801"/>
    <w:rsid w:val="00D540C2"/>
    <w:rsid w:val="00D5435B"/>
    <w:rsid w:val="00D544FC"/>
    <w:rsid w:val="00D54FC9"/>
    <w:rsid w:val="00D55393"/>
    <w:rsid w:val="00D55550"/>
    <w:rsid w:val="00D56568"/>
    <w:rsid w:val="00D57DB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629"/>
    <w:rsid w:val="00D66BDD"/>
    <w:rsid w:val="00D66D97"/>
    <w:rsid w:val="00D6739C"/>
    <w:rsid w:val="00D674F4"/>
    <w:rsid w:val="00D6770F"/>
    <w:rsid w:val="00D6798C"/>
    <w:rsid w:val="00D67C8C"/>
    <w:rsid w:val="00D70F05"/>
    <w:rsid w:val="00D71624"/>
    <w:rsid w:val="00D71D8A"/>
    <w:rsid w:val="00D724BA"/>
    <w:rsid w:val="00D72AC9"/>
    <w:rsid w:val="00D7348E"/>
    <w:rsid w:val="00D73579"/>
    <w:rsid w:val="00D735D8"/>
    <w:rsid w:val="00D736E2"/>
    <w:rsid w:val="00D73F22"/>
    <w:rsid w:val="00D7411B"/>
    <w:rsid w:val="00D74EC3"/>
    <w:rsid w:val="00D7568F"/>
    <w:rsid w:val="00D75A56"/>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CDB"/>
    <w:rsid w:val="00DD2BA3"/>
    <w:rsid w:val="00DD4105"/>
    <w:rsid w:val="00DD4798"/>
    <w:rsid w:val="00DD502C"/>
    <w:rsid w:val="00DD58FE"/>
    <w:rsid w:val="00DD5F39"/>
    <w:rsid w:val="00DD655B"/>
    <w:rsid w:val="00DD75E9"/>
    <w:rsid w:val="00DD7AE0"/>
    <w:rsid w:val="00DE0260"/>
    <w:rsid w:val="00DE0E20"/>
    <w:rsid w:val="00DE1A20"/>
    <w:rsid w:val="00DE2285"/>
    <w:rsid w:val="00DE296E"/>
    <w:rsid w:val="00DE2D02"/>
    <w:rsid w:val="00DE33A3"/>
    <w:rsid w:val="00DE4773"/>
    <w:rsid w:val="00DE497C"/>
    <w:rsid w:val="00DE5454"/>
    <w:rsid w:val="00DE5907"/>
    <w:rsid w:val="00DE595E"/>
    <w:rsid w:val="00DE61AF"/>
    <w:rsid w:val="00DE7B5A"/>
    <w:rsid w:val="00DF058A"/>
    <w:rsid w:val="00DF07CB"/>
    <w:rsid w:val="00DF0C9B"/>
    <w:rsid w:val="00DF1EBF"/>
    <w:rsid w:val="00DF215B"/>
    <w:rsid w:val="00DF2C08"/>
    <w:rsid w:val="00DF4286"/>
    <w:rsid w:val="00DF48E5"/>
    <w:rsid w:val="00DF5A14"/>
    <w:rsid w:val="00DF6B6D"/>
    <w:rsid w:val="00DF6F13"/>
    <w:rsid w:val="00DF74D7"/>
    <w:rsid w:val="00DF7E69"/>
    <w:rsid w:val="00DF7FF5"/>
    <w:rsid w:val="00E00625"/>
    <w:rsid w:val="00E0144E"/>
    <w:rsid w:val="00E01544"/>
    <w:rsid w:val="00E018FF"/>
    <w:rsid w:val="00E01D86"/>
    <w:rsid w:val="00E01ECC"/>
    <w:rsid w:val="00E02017"/>
    <w:rsid w:val="00E02F7C"/>
    <w:rsid w:val="00E03285"/>
    <w:rsid w:val="00E0370A"/>
    <w:rsid w:val="00E03976"/>
    <w:rsid w:val="00E0414A"/>
    <w:rsid w:val="00E05055"/>
    <w:rsid w:val="00E055AE"/>
    <w:rsid w:val="00E05A88"/>
    <w:rsid w:val="00E061F2"/>
    <w:rsid w:val="00E0620D"/>
    <w:rsid w:val="00E069B3"/>
    <w:rsid w:val="00E06AED"/>
    <w:rsid w:val="00E06BC5"/>
    <w:rsid w:val="00E074D2"/>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09EF"/>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6B9B"/>
    <w:rsid w:val="00E5708F"/>
    <w:rsid w:val="00E61DED"/>
    <w:rsid w:val="00E62127"/>
    <w:rsid w:val="00E62C29"/>
    <w:rsid w:val="00E63D14"/>
    <w:rsid w:val="00E63F38"/>
    <w:rsid w:val="00E64DAD"/>
    <w:rsid w:val="00E64EA9"/>
    <w:rsid w:val="00E6610F"/>
    <w:rsid w:val="00E66266"/>
    <w:rsid w:val="00E662D6"/>
    <w:rsid w:val="00E66397"/>
    <w:rsid w:val="00E6642C"/>
    <w:rsid w:val="00E66DE7"/>
    <w:rsid w:val="00E67DEE"/>
    <w:rsid w:val="00E70A04"/>
    <w:rsid w:val="00E70AD9"/>
    <w:rsid w:val="00E70FFF"/>
    <w:rsid w:val="00E716E1"/>
    <w:rsid w:val="00E71D33"/>
    <w:rsid w:val="00E72043"/>
    <w:rsid w:val="00E72A50"/>
    <w:rsid w:val="00E72B95"/>
    <w:rsid w:val="00E738CB"/>
    <w:rsid w:val="00E73A1F"/>
    <w:rsid w:val="00E73E10"/>
    <w:rsid w:val="00E75DC2"/>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E2F"/>
    <w:rsid w:val="00E87F02"/>
    <w:rsid w:val="00E907D8"/>
    <w:rsid w:val="00E9168A"/>
    <w:rsid w:val="00E9436D"/>
    <w:rsid w:val="00E94851"/>
    <w:rsid w:val="00E94A62"/>
    <w:rsid w:val="00E94F22"/>
    <w:rsid w:val="00E9527A"/>
    <w:rsid w:val="00E95933"/>
    <w:rsid w:val="00E95A42"/>
    <w:rsid w:val="00E95E4B"/>
    <w:rsid w:val="00E9714D"/>
    <w:rsid w:val="00E973D6"/>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054"/>
    <w:rsid w:val="00EB4555"/>
    <w:rsid w:val="00EB4617"/>
    <w:rsid w:val="00EB4B50"/>
    <w:rsid w:val="00EB4BC0"/>
    <w:rsid w:val="00EB4D28"/>
    <w:rsid w:val="00EB4F52"/>
    <w:rsid w:val="00EB5E85"/>
    <w:rsid w:val="00EB7EBD"/>
    <w:rsid w:val="00EC0262"/>
    <w:rsid w:val="00EC1317"/>
    <w:rsid w:val="00EC1967"/>
    <w:rsid w:val="00EC2C55"/>
    <w:rsid w:val="00EC3220"/>
    <w:rsid w:val="00EC3C1A"/>
    <w:rsid w:val="00EC3C52"/>
    <w:rsid w:val="00EC44D5"/>
    <w:rsid w:val="00EC4DD5"/>
    <w:rsid w:val="00EC5BD1"/>
    <w:rsid w:val="00EC61A1"/>
    <w:rsid w:val="00EC72AD"/>
    <w:rsid w:val="00EC7F73"/>
    <w:rsid w:val="00ED08A7"/>
    <w:rsid w:val="00ED0A84"/>
    <w:rsid w:val="00ED0B6C"/>
    <w:rsid w:val="00ED0F49"/>
    <w:rsid w:val="00ED0FAC"/>
    <w:rsid w:val="00ED1A31"/>
    <w:rsid w:val="00ED1C0D"/>
    <w:rsid w:val="00ED4F4A"/>
    <w:rsid w:val="00ED516E"/>
    <w:rsid w:val="00ED7A7B"/>
    <w:rsid w:val="00ED7B39"/>
    <w:rsid w:val="00ED7C3F"/>
    <w:rsid w:val="00EE016A"/>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15C"/>
    <w:rsid w:val="00EF646C"/>
    <w:rsid w:val="00EF6D56"/>
    <w:rsid w:val="00EF7305"/>
    <w:rsid w:val="00EF7553"/>
    <w:rsid w:val="00EF77AD"/>
    <w:rsid w:val="00EF7D8B"/>
    <w:rsid w:val="00F00128"/>
    <w:rsid w:val="00F00F5B"/>
    <w:rsid w:val="00F00FF3"/>
    <w:rsid w:val="00F0140E"/>
    <w:rsid w:val="00F01E39"/>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0CA"/>
    <w:rsid w:val="00F20070"/>
    <w:rsid w:val="00F20AAB"/>
    <w:rsid w:val="00F21F72"/>
    <w:rsid w:val="00F2209F"/>
    <w:rsid w:val="00F22473"/>
    <w:rsid w:val="00F23E4C"/>
    <w:rsid w:val="00F24149"/>
    <w:rsid w:val="00F24567"/>
    <w:rsid w:val="00F24C14"/>
    <w:rsid w:val="00F24C28"/>
    <w:rsid w:val="00F25CCE"/>
    <w:rsid w:val="00F26385"/>
    <w:rsid w:val="00F26B21"/>
    <w:rsid w:val="00F26DDE"/>
    <w:rsid w:val="00F26E21"/>
    <w:rsid w:val="00F27413"/>
    <w:rsid w:val="00F27840"/>
    <w:rsid w:val="00F279C9"/>
    <w:rsid w:val="00F27B2D"/>
    <w:rsid w:val="00F30073"/>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80C"/>
    <w:rsid w:val="00F40998"/>
    <w:rsid w:val="00F40F59"/>
    <w:rsid w:val="00F4168A"/>
    <w:rsid w:val="00F41D1A"/>
    <w:rsid w:val="00F4291B"/>
    <w:rsid w:val="00F42DCB"/>
    <w:rsid w:val="00F42DF1"/>
    <w:rsid w:val="00F4341F"/>
    <w:rsid w:val="00F43D29"/>
    <w:rsid w:val="00F44888"/>
    <w:rsid w:val="00F45087"/>
    <w:rsid w:val="00F45258"/>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577BA"/>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6718E"/>
    <w:rsid w:val="00F702AD"/>
    <w:rsid w:val="00F7043E"/>
    <w:rsid w:val="00F7051A"/>
    <w:rsid w:val="00F7132D"/>
    <w:rsid w:val="00F71F52"/>
    <w:rsid w:val="00F7264F"/>
    <w:rsid w:val="00F72B03"/>
    <w:rsid w:val="00F7406D"/>
    <w:rsid w:val="00F75B1A"/>
    <w:rsid w:val="00F760D0"/>
    <w:rsid w:val="00F77DBC"/>
    <w:rsid w:val="00F803F5"/>
    <w:rsid w:val="00F80686"/>
    <w:rsid w:val="00F80712"/>
    <w:rsid w:val="00F8114D"/>
    <w:rsid w:val="00F8156B"/>
    <w:rsid w:val="00F83748"/>
    <w:rsid w:val="00F842F8"/>
    <w:rsid w:val="00F84750"/>
    <w:rsid w:val="00F849E2"/>
    <w:rsid w:val="00F84A38"/>
    <w:rsid w:val="00F84BC6"/>
    <w:rsid w:val="00F84CD3"/>
    <w:rsid w:val="00F84F26"/>
    <w:rsid w:val="00F8593B"/>
    <w:rsid w:val="00F85E9E"/>
    <w:rsid w:val="00F8634A"/>
    <w:rsid w:val="00F8688F"/>
    <w:rsid w:val="00F87248"/>
    <w:rsid w:val="00F873F0"/>
    <w:rsid w:val="00F87CB0"/>
    <w:rsid w:val="00F906C7"/>
    <w:rsid w:val="00F91CFF"/>
    <w:rsid w:val="00F92174"/>
    <w:rsid w:val="00F92359"/>
    <w:rsid w:val="00F937D7"/>
    <w:rsid w:val="00F9526D"/>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5EF"/>
    <w:rsid w:val="00FA586A"/>
    <w:rsid w:val="00FA5DEC"/>
    <w:rsid w:val="00FA6571"/>
    <w:rsid w:val="00FA7093"/>
    <w:rsid w:val="00FA7DC4"/>
    <w:rsid w:val="00FA7F41"/>
    <w:rsid w:val="00FB0770"/>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91"/>
    <w:rsid w:val="00FC0AFD"/>
    <w:rsid w:val="00FC10E5"/>
    <w:rsid w:val="00FC12D9"/>
    <w:rsid w:val="00FC1AA7"/>
    <w:rsid w:val="00FC1D6B"/>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1DB6"/>
    <w:rsid w:val="00FD2C4F"/>
    <w:rsid w:val="00FD5169"/>
    <w:rsid w:val="00FD57EF"/>
    <w:rsid w:val="00FD5E4D"/>
    <w:rsid w:val="00FD6C5F"/>
    <w:rsid w:val="00FD6E15"/>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6224"/>
    <w:rsid w:val="00FF0DB9"/>
    <w:rsid w:val="00FF104C"/>
    <w:rsid w:val="00FF10EC"/>
    <w:rsid w:val="00FF1AAC"/>
    <w:rsid w:val="00FF1B32"/>
    <w:rsid w:val="00FF25A1"/>
    <w:rsid w:val="00FF29D9"/>
    <w:rsid w:val="00FF2AB0"/>
    <w:rsid w:val="00FF2DFF"/>
    <w:rsid w:val="00FF4810"/>
    <w:rsid w:val="00FF5C9F"/>
    <w:rsid w:val="00FF66DD"/>
    <w:rsid w:val="00FF6EE2"/>
    <w:rsid w:val="00FF6F5C"/>
    <w:rsid w:val="00FF71B7"/>
    <w:rsid w:val="00FF72F4"/>
    <w:rsid w:val="00F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Emphasis">
    <w:name w:val="Emphasis"/>
    <w:uiPriority w:val="20"/>
    <w:qFormat/>
    <w:rsid w:val="008448B6"/>
    <w:rPr>
      <w:i/>
      <w:iCs/>
    </w:rPr>
  </w:style>
  <w:style w:type="character" w:customStyle="1" w:styleId="WW8Num41z1">
    <w:name w:val="WW8Num41z1"/>
    <w:rsid w:val="00735DB2"/>
  </w:style>
  <w:style w:type="character" w:styleId="UnresolvedMention">
    <w:name w:val="Unresolved Mention"/>
    <w:basedOn w:val="DefaultParagraphFont"/>
    <w:uiPriority w:val="99"/>
    <w:semiHidden/>
    <w:unhideWhenUsed/>
    <w:rsid w:val="00AD2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402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794706">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2550885">
      <w:bodyDiv w:val="1"/>
      <w:marLeft w:val="0"/>
      <w:marRight w:val="0"/>
      <w:marTop w:val="0"/>
      <w:marBottom w:val="0"/>
      <w:divBdr>
        <w:top w:val="none" w:sz="0" w:space="0" w:color="auto"/>
        <w:left w:val="none" w:sz="0" w:space="0" w:color="auto"/>
        <w:bottom w:val="none" w:sz="0" w:space="0" w:color="auto"/>
        <w:right w:val="none" w:sz="0" w:space="0" w:color="auto"/>
      </w:divBdr>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8714545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950173">
      <w:bodyDiv w:val="1"/>
      <w:marLeft w:val="0"/>
      <w:marRight w:val="0"/>
      <w:marTop w:val="0"/>
      <w:marBottom w:val="0"/>
      <w:divBdr>
        <w:top w:val="none" w:sz="0" w:space="0" w:color="auto"/>
        <w:left w:val="none" w:sz="0" w:space="0" w:color="auto"/>
        <w:bottom w:val="none" w:sz="0" w:space="0" w:color="auto"/>
        <w:right w:val="none" w:sz="0" w:space="0" w:color="auto"/>
      </w:divBdr>
      <w:divsChild>
        <w:div w:id="1825584318">
          <w:marLeft w:val="1166"/>
          <w:marRight w:val="0"/>
          <w:marTop w:val="100"/>
          <w:marBottom w:val="120"/>
          <w:divBdr>
            <w:top w:val="none" w:sz="0" w:space="0" w:color="auto"/>
            <w:left w:val="none" w:sz="0" w:space="0" w:color="auto"/>
            <w:bottom w:val="none" w:sz="0" w:space="0" w:color="auto"/>
            <w:right w:val="none" w:sz="0" w:space="0" w:color="auto"/>
          </w:divBdr>
        </w:div>
        <w:div w:id="744959342">
          <w:marLeft w:val="1166"/>
          <w:marRight w:val="0"/>
          <w:marTop w:val="100"/>
          <w:marBottom w:val="120"/>
          <w:divBdr>
            <w:top w:val="none" w:sz="0" w:space="0" w:color="auto"/>
            <w:left w:val="none" w:sz="0" w:space="0" w:color="auto"/>
            <w:bottom w:val="none" w:sz="0" w:space="0" w:color="auto"/>
            <w:right w:val="none" w:sz="0" w:space="0" w:color="auto"/>
          </w:divBdr>
        </w:div>
        <w:div w:id="331183629">
          <w:marLeft w:val="1800"/>
          <w:marRight w:val="0"/>
          <w:marTop w:val="100"/>
          <w:marBottom w:val="120"/>
          <w:divBdr>
            <w:top w:val="none" w:sz="0" w:space="0" w:color="auto"/>
            <w:left w:val="none" w:sz="0" w:space="0" w:color="auto"/>
            <w:bottom w:val="none" w:sz="0" w:space="0" w:color="auto"/>
            <w:right w:val="none" w:sz="0" w:space="0" w:color="auto"/>
          </w:divBdr>
        </w:div>
        <w:div w:id="1747340725">
          <w:marLeft w:val="2520"/>
          <w:marRight w:val="0"/>
          <w:marTop w:val="100"/>
          <w:marBottom w:val="120"/>
          <w:divBdr>
            <w:top w:val="none" w:sz="0" w:space="0" w:color="auto"/>
            <w:left w:val="none" w:sz="0" w:space="0" w:color="auto"/>
            <w:bottom w:val="none" w:sz="0" w:space="0" w:color="auto"/>
            <w:right w:val="none" w:sz="0" w:space="0" w:color="auto"/>
          </w:divBdr>
        </w:div>
        <w:div w:id="1965621664">
          <w:marLeft w:val="2520"/>
          <w:marRight w:val="0"/>
          <w:marTop w:val="100"/>
          <w:marBottom w:val="120"/>
          <w:divBdr>
            <w:top w:val="none" w:sz="0" w:space="0" w:color="auto"/>
            <w:left w:val="none" w:sz="0" w:space="0" w:color="auto"/>
            <w:bottom w:val="none" w:sz="0" w:space="0" w:color="auto"/>
            <w:right w:val="none" w:sz="0" w:space="0" w:color="auto"/>
          </w:divBdr>
        </w:div>
        <w:div w:id="172040127">
          <w:marLeft w:val="1800"/>
          <w:marRight w:val="0"/>
          <w:marTop w:val="100"/>
          <w:marBottom w:val="120"/>
          <w:divBdr>
            <w:top w:val="none" w:sz="0" w:space="0" w:color="auto"/>
            <w:left w:val="none" w:sz="0" w:space="0" w:color="auto"/>
            <w:bottom w:val="none" w:sz="0" w:space="0" w:color="auto"/>
            <w:right w:val="none" w:sz="0" w:space="0" w:color="auto"/>
          </w:divBdr>
        </w:div>
        <w:div w:id="345837439">
          <w:marLeft w:val="2520"/>
          <w:marRight w:val="0"/>
          <w:marTop w:val="100"/>
          <w:marBottom w:val="120"/>
          <w:divBdr>
            <w:top w:val="none" w:sz="0" w:space="0" w:color="auto"/>
            <w:left w:val="none" w:sz="0" w:space="0" w:color="auto"/>
            <w:bottom w:val="none" w:sz="0" w:space="0" w:color="auto"/>
            <w:right w:val="none" w:sz="0" w:space="0" w:color="auto"/>
          </w:divBdr>
        </w:div>
        <w:div w:id="1878086401">
          <w:marLeft w:val="1166"/>
          <w:marRight w:val="0"/>
          <w:marTop w:val="100"/>
          <w:marBottom w:val="12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0353670">
      <w:bodyDiv w:val="1"/>
      <w:marLeft w:val="0"/>
      <w:marRight w:val="0"/>
      <w:marTop w:val="0"/>
      <w:marBottom w:val="0"/>
      <w:divBdr>
        <w:top w:val="none" w:sz="0" w:space="0" w:color="auto"/>
        <w:left w:val="none" w:sz="0" w:space="0" w:color="auto"/>
        <w:bottom w:val="none" w:sz="0" w:space="0" w:color="auto"/>
        <w:right w:val="none" w:sz="0" w:space="0" w:color="auto"/>
      </w:divBdr>
      <w:divsChild>
        <w:div w:id="504322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201792">
              <w:marLeft w:val="0"/>
              <w:marRight w:val="0"/>
              <w:marTop w:val="0"/>
              <w:marBottom w:val="0"/>
              <w:divBdr>
                <w:top w:val="none" w:sz="0" w:space="0" w:color="auto"/>
                <w:left w:val="none" w:sz="0" w:space="0" w:color="auto"/>
                <w:bottom w:val="none" w:sz="0" w:space="0" w:color="auto"/>
                <w:right w:val="none" w:sz="0" w:space="0" w:color="auto"/>
              </w:divBdr>
              <w:divsChild>
                <w:div w:id="369766481">
                  <w:marLeft w:val="0"/>
                  <w:marRight w:val="0"/>
                  <w:marTop w:val="0"/>
                  <w:marBottom w:val="0"/>
                  <w:divBdr>
                    <w:top w:val="none" w:sz="0" w:space="0" w:color="auto"/>
                    <w:left w:val="none" w:sz="0" w:space="0" w:color="auto"/>
                    <w:bottom w:val="none" w:sz="0" w:space="0" w:color="auto"/>
                    <w:right w:val="none" w:sz="0" w:space="0" w:color="auto"/>
                  </w:divBdr>
                  <w:divsChild>
                    <w:div w:id="16945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2091</Words>
  <Characters>11919</Characters>
  <Application>Microsoft Office Word</Application>
  <DocSecurity>0</DocSecurity>
  <Lines>99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2016-08-05T12:54:00Z</cp:lastPrinted>
  <dcterms:created xsi:type="dcterms:W3CDTF">2023-03-13T17:50:00Z</dcterms:created>
  <dcterms:modified xsi:type="dcterms:W3CDTF">2023-03-13T17:50:00Z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